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2C4" w:rsidRDefault="00CD42C4" w:rsidP="008C7A45">
      <w:pPr>
        <w:spacing w:beforeLines="100" w:before="312" w:afterLines="50" w:after="156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生物样本库设备</w:t>
      </w:r>
      <w:r w:rsidRPr="001E1FCF">
        <w:rPr>
          <w:rFonts w:ascii="宋体" w:hAnsi="宋体" w:hint="eastAsia"/>
          <w:b/>
          <w:bCs/>
          <w:sz w:val="32"/>
          <w:szCs w:val="32"/>
        </w:rPr>
        <w:t>技术规格要求</w:t>
      </w:r>
    </w:p>
    <w:p w:rsidR="00CD42C4" w:rsidRPr="00E04852" w:rsidRDefault="00CD42C4" w:rsidP="008C7A45">
      <w:pPr>
        <w:suppressLineNumbers/>
        <w:suppressAutoHyphens/>
        <w:overflowPunct w:val="0"/>
        <w:topLinePunct/>
        <w:spacing w:beforeLines="50" w:before="156" w:afterLines="50" w:after="156" w:line="360" w:lineRule="auto"/>
        <w:ind w:firstLine="720"/>
        <w:jc w:val="center"/>
        <w:rPr>
          <w:rFonts w:ascii="宋体" w:hAnsi="宋体"/>
          <w:sz w:val="18"/>
          <w:szCs w:val="18"/>
        </w:rPr>
      </w:pPr>
      <w:r w:rsidRPr="007B69A6">
        <w:rPr>
          <w:rFonts w:ascii="宋体" w:hAnsi="宋体" w:hint="eastAsia"/>
          <w:sz w:val="18"/>
          <w:szCs w:val="18"/>
        </w:rPr>
        <w:t>（</w:t>
      </w:r>
      <w:r w:rsidRPr="005D27FC">
        <w:rPr>
          <w:rFonts w:asciiTheme="minorEastAsia" w:eastAsiaTheme="minorEastAsia" w:hAnsiTheme="minorEastAsia" w:cs="Lucida Sans Unicode" w:hint="eastAsia"/>
          <w:sz w:val="24"/>
        </w:rPr>
        <w:t>*</w:t>
      </w:r>
      <w:r>
        <w:rPr>
          <w:rFonts w:asciiTheme="minorEastAsia" w:eastAsiaTheme="minorEastAsia" w:hAnsiTheme="minorEastAsia" w:cs="Lucida Sans Unicode" w:hint="eastAsia"/>
          <w:sz w:val="24"/>
        </w:rPr>
        <w:t>号参数必须满足，不满足扣分</w:t>
      </w:r>
      <w:r w:rsidRPr="007B69A6">
        <w:rPr>
          <w:rFonts w:ascii="宋体" w:hAnsi="宋体" w:hint="eastAsia"/>
          <w:sz w:val="18"/>
          <w:szCs w:val="18"/>
        </w:rPr>
        <w:t>）</w:t>
      </w:r>
    </w:p>
    <w:p w:rsidR="00CD42C4" w:rsidRPr="00CA1FA7" w:rsidRDefault="00CD42C4" w:rsidP="00CD42C4">
      <w:pPr>
        <w:jc w:val="center"/>
        <w:rPr>
          <w:b/>
          <w:sz w:val="32"/>
          <w:szCs w:val="32"/>
        </w:rPr>
      </w:pPr>
      <w:r w:rsidRPr="00CA1FA7">
        <w:rPr>
          <w:rFonts w:hint="eastAsia"/>
          <w:b/>
          <w:sz w:val="32"/>
          <w:szCs w:val="32"/>
        </w:rPr>
        <w:t>生物分析仪</w:t>
      </w:r>
    </w:p>
    <w:p w:rsidR="00CD42C4" w:rsidRPr="00CA1FA7" w:rsidRDefault="00CD42C4" w:rsidP="00CD42C4">
      <w:pPr>
        <w:pStyle w:val="a3"/>
        <w:numPr>
          <w:ilvl w:val="0"/>
          <w:numId w:val="1"/>
        </w:numPr>
        <w:spacing w:line="276" w:lineRule="auto"/>
        <w:ind w:firstLineChars="0"/>
        <w:rPr>
          <w:rFonts w:ascii="Arial" w:hAnsi="Arial" w:cs="Arial"/>
          <w:b/>
          <w:szCs w:val="21"/>
        </w:rPr>
      </w:pPr>
      <w:r w:rsidRPr="00CA1FA7">
        <w:rPr>
          <w:rFonts w:ascii="Arial" w:hAnsi="Arial" w:cs="Arial" w:hint="eastAsia"/>
          <w:b/>
          <w:szCs w:val="21"/>
        </w:rPr>
        <w:t>采购货物名称及数量</w:t>
      </w:r>
    </w:p>
    <w:p w:rsidR="00CD42C4" w:rsidRPr="00CA1FA7" w:rsidRDefault="00CD42C4" w:rsidP="00CD42C4">
      <w:pPr>
        <w:spacing w:line="276" w:lineRule="auto"/>
        <w:rPr>
          <w:rFonts w:ascii="Arial" w:hAnsi="Arial" w:cs="Arial"/>
          <w:szCs w:val="21"/>
        </w:rPr>
      </w:pPr>
      <w:r w:rsidRPr="00CA1FA7">
        <w:rPr>
          <w:rFonts w:ascii="Arial" w:hAnsi="Arial" w:cs="Arial" w:hint="eastAsia"/>
          <w:szCs w:val="21"/>
        </w:rPr>
        <w:t>生物分析仪</w:t>
      </w:r>
      <w:r w:rsidRPr="00CA1FA7">
        <w:rPr>
          <w:rFonts w:ascii="Arial" w:hAnsi="Arial" w:cs="Arial" w:hint="eastAsia"/>
          <w:szCs w:val="21"/>
        </w:rPr>
        <w:t xml:space="preserve"> 1</w:t>
      </w:r>
      <w:r w:rsidRPr="00CA1FA7">
        <w:rPr>
          <w:rFonts w:ascii="Arial" w:hAnsi="Arial" w:cs="Arial" w:hint="eastAsia"/>
          <w:szCs w:val="21"/>
        </w:rPr>
        <w:t>台</w:t>
      </w:r>
    </w:p>
    <w:p w:rsidR="00CD42C4" w:rsidRDefault="00CD42C4" w:rsidP="00CD42C4">
      <w:pPr>
        <w:pStyle w:val="a3"/>
        <w:numPr>
          <w:ilvl w:val="0"/>
          <w:numId w:val="1"/>
        </w:numPr>
        <w:spacing w:line="276" w:lineRule="auto"/>
        <w:ind w:firstLineChars="0"/>
        <w:rPr>
          <w:rFonts w:ascii="Arial" w:hAnsi="Arial" w:cs="Arial"/>
          <w:b/>
          <w:szCs w:val="21"/>
        </w:rPr>
      </w:pPr>
      <w:r w:rsidRPr="00C90259">
        <w:rPr>
          <w:rFonts w:ascii="Arial" w:hAnsi="Arial" w:cs="Arial"/>
          <w:b/>
          <w:szCs w:val="21"/>
        </w:rPr>
        <w:t>设备功能用途：</w:t>
      </w:r>
    </w:p>
    <w:p w:rsidR="00CD42C4" w:rsidRPr="00C90259" w:rsidRDefault="00CD42C4" w:rsidP="00CD42C4">
      <w:pPr>
        <w:spacing w:line="276" w:lineRule="auto"/>
        <w:rPr>
          <w:rFonts w:ascii="Arial" w:hAnsi="Arial" w:cs="Arial"/>
          <w:szCs w:val="21"/>
        </w:rPr>
      </w:pPr>
      <w:r w:rsidRPr="00C90259">
        <w:rPr>
          <w:rFonts w:ascii="Arial" w:hAnsi="Arial" w:cs="Arial" w:hint="eastAsia"/>
          <w:szCs w:val="21"/>
        </w:rPr>
        <w:t xml:space="preserve">1. </w:t>
      </w:r>
      <w:r w:rsidRPr="00C90259">
        <w:rPr>
          <w:rFonts w:ascii="Arial" w:hAnsi="Arial" w:cs="Arial" w:hint="eastAsia"/>
          <w:szCs w:val="21"/>
        </w:rPr>
        <w:t>自动完成核酸、蛋白样品的定性、定量分析和细胞双色荧光参数测定。</w:t>
      </w:r>
    </w:p>
    <w:p w:rsidR="00CD42C4" w:rsidRPr="00C90259" w:rsidRDefault="00CD42C4" w:rsidP="00CD42C4">
      <w:pPr>
        <w:spacing w:line="276" w:lineRule="auto"/>
        <w:rPr>
          <w:rFonts w:ascii="Arial" w:hAnsi="Arial" w:cs="Arial"/>
          <w:szCs w:val="21"/>
        </w:rPr>
      </w:pPr>
      <w:r w:rsidRPr="00C90259">
        <w:rPr>
          <w:rFonts w:ascii="Arial" w:hAnsi="Arial" w:cs="Arial" w:hint="eastAsia"/>
          <w:szCs w:val="21"/>
        </w:rPr>
        <w:t xml:space="preserve">2. RNA </w:t>
      </w:r>
      <w:r w:rsidRPr="00C90259">
        <w:rPr>
          <w:rFonts w:ascii="Arial" w:hAnsi="Arial" w:cs="Arial" w:hint="eastAsia"/>
          <w:szCs w:val="21"/>
        </w:rPr>
        <w:t>分子完整性指数（</w:t>
      </w:r>
      <w:r w:rsidRPr="00C90259">
        <w:rPr>
          <w:rFonts w:ascii="Arial" w:hAnsi="Arial" w:cs="Arial" w:hint="eastAsia"/>
          <w:szCs w:val="21"/>
        </w:rPr>
        <w:t>RIN</w:t>
      </w:r>
      <w:r w:rsidRPr="00C90259">
        <w:rPr>
          <w:rFonts w:ascii="Arial" w:hAnsi="Arial" w:cs="Arial" w:hint="eastAsia"/>
          <w:szCs w:val="21"/>
        </w:rPr>
        <w:t>）分析功能，用于</w:t>
      </w:r>
      <w:r w:rsidRPr="00C90259">
        <w:rPr>
          <w:rFonts w:ascii="Arial" w:hAnsi="Arial" w:cs="Arial" w:hint="eastAsia"/>
          <w:szCs w:val="21"/>
        </w:rPr>
        <w:t>RNA</w:t>
      </w:r>
      <w:r w:rsidRPr="00C90259">
        <w:rPr>
          <w:rFonts w:ascii="Arial" w:hAnsi="Arial" w:cs="Arial" w:hint="eastAsia"/>
          <w:szCs w:val="21"/>
        </w:rPr>
        <w:t>样品的质量控制。</w:t>
      </w:r>
    </w:p>
    <w:p w:rsidR="00CD42C4" w:rsidRPr="00C90259" w:rsidRDefault="00CD42C4" w:rsidP="00CD42C4">
      <w:pPr>
        <w:spacing w:line="276" w:lineRule="auto"/>
        <w:rPr>
          <w:rFonts w:ascii="Arial" w:hAnsi="Arial" w:cs="Arial"/>
          <w:szCs w:val="21"/>
        </w:rPr>
      </w:pPr>
      <w:r w:rsidRPr="00C90259">
        <w:rPr>
          <w:rFonts w:ascii="Arial" w:hAnsi="Arial" w:cs="Arial" w:hint="eastAsia"/>
          <w:szCs w:val="21"/>
        </w:rPr>
        <w:t xml:space="preserve">3. </w:t>
      </w:r>
      <w:r w:rsidRPr="00C90259">
        <w:rPr>
          <w:rFonts w:ascii="Arial" w:hAnsi="Arial" w:cs="Arial" w:hint="eastAsia"/>
          <w:szCs w:val="21"/>
        </w:rPr>
        <w:t>可以完成对</w:t>
      </w:r>
      <w:r w:rsidRPr="00C90259">
        <w:rPr>
          <w:rFonts w:ascii="Arial" w:hAnsi="Arial" w:cs="Arial" w:hint="eastAsia"/>
          <w:szCs w:val="21"/>
        </w:rPr>
        <w:t>small RNA( 6-150nt)</w:t>
      </w:r>
      <w:r w:rsidRPr="00C90259">
        <w:rPr>
          <w:rFonts w:ascii="Arial" w:hAnsi="Arial" w:cs="Arial" w:hint="eastAsia"/>
          <w:szCs w:val="21"/>
        </w:rPr>
        <w:t>分子的定性，定量分析。</w:t>
      </w:r>
    </w:p>
    <w:p w:rsidR="00CD42C4" w:rsidRPr="007D155E" w:rsidRDefault="00CD42C4" w:rsidP="00CD42C4">
      <w:pPr>
        <w:spacing w:line="276" w:lineRule="auto"/>
        <w:rPr>
          <w:rFonts w:ascii="Arial" w:hAnsi="Arial" w:cs="Arial"/>
          <w:b/>
          <w:szCs w:val="21"/>
        </w:rPr>
      </w:pPr>
      <w:r w:rsidRPr="007D155E">
        <w:rPr>
          <w:rFonts w:ascii="Arial" w:hAnsi="Arial" w:cs="Arial" w:hint="eastAsia"/>
          <w:b/>
          <w:szCs w:val="21"/>
        </w:rPr>
        <w:t>三</w:t>
      </w:r>
      <w:r w:rsidRPr="007D155E">
        <w:rPr>
          <w:rFonts w:ascii="Arial" w:hAnsi="Arial" w:cs="Arial"/>
          <w:b/>
          <w:szCs w:val="21"/>
        </w:rPr>
        <w:t>、技术</w:t>
      </w:r>
      <w:r w:rsidRPr="007D155E">
        <w:rPr>
          <w:rFonts w:ascii="Arial" w:hAnsi="Arial" w:cs="Arial" w:hint="eastAsia"/>
          <w:b/>
          <w:szCs w:val="21"/>
        </w:rPr>
        <w:t>参数</w:t>
      </w:r>
      <w:r w:rsidRPr="007D155E">
        <w:rPr>
          <w:rFonts w:ascii="Arial" w:hAnsi="Arial" w:cs="Arial"/>
          <w:b/>
          <w:szCs w:val="21"/>
        </w:rPr>
        <w:t>及要求</w:t>
      </w:r>
    </w:p>
    <w:p w:rsidR="00CD42C4" w:rsidRDefault="00CD42C4" w:rsidP="00CD42C4">
      <w:r>
        <w:rPr>
          <w:rFonts w:hint="eastAsia"/>
        </w:rPr>
        <w:t>1.</w:t>
      </w:r>
      <w:r>
        <w:rPr>
          <w:rFonts w:hint="eastAsia"/>
        </w:rPr>
        <w:t>一个平台，多种应用：可以进行</w:t>
      </w:r>
      <w:r>
        <w:rPr>
          <w:rFonts w:hint="eastAsia"/>
        </w:rPr>
        <w:t>DNA</w:t>
      </w:r>
      <w:r>
        <w:rPr>
          <w:rFonts w:hint="eastAsia"/>
        </w:rPr>
        <w:t>、</w:t>
      </w:r>
      <w:r>
        <w:rPr>
          <w:rFonts w:hint="eastAsia"/>
        </w:rPr>
        <w:t>RNA</w:t>
      </w:r>
      <w:r>
        <w:rPr>
          <w:rFonts w:hint="eastAsia"/>
        </w:rPr>
        <w:t>、</w:t>
      </w:r>
      <w:r>
        <w:rPr>
          <w:rFonts w:hint="eastAsia"/>
        </w:rPr>
        <w:t>Protein</w:t>
      </w:r>
      <w:r>
        <w:rPr>
          <w:rFonts w:hint="eastAsia"/>
        </w:rPr>
        <w:t>和</w:t>
      </w:r>
      <w:r>
        <w:rPr>
          <w:rFonts w:hint="eastAsia"/>
        </w:rPr>
        <w:t>Cell</w:t>
      </w:r>
      <w:r>
        <w:rPr>
          <w:rFonts w:hint="eastAsia"/>
        </w:rPr>
        <w:t>（选配）的分析，</w:t>
      </w:r>
      <w:r>
        <w:rPr>
          <w:rFonts w:hint="eastAsia"/>
        </w:rPr>
        <w:t>4</w:t>
      </w:r>
      <w:r>
        <w:rPr>
          <w:rFonts w:hint="eastAsia"/>
        </w:rPr>
        <w:t>种</w:t>
      </w:r>
      <w:r>
        <w:rPr>
          <w:rFonts w:hint="eastAsia"/>
        </w:rPr>
        <w:t>11</w:t>
      </w:r>
      <w:r>
        <w:rPr>
          <w:rFonts w:hint="eastAsia"/>
        </w:rPr>
        <w:t>个不同的试剂盒，满足不同研究的需要；</w:t>
      </w:r>
    </w:p>
    <w:p w:rsidR="00CD42C4" w:rsidRDefault="00CD42C4" w:rsidP="00CD42C4">
      <w:r>
        <w:rPr>
          <w:rFonts w:hint="eastAsia"/>
        </w:rPr>
        <w:t>2.*</w:t>
      </w:r>
      <w:r>
        <w:rPr>
          <w:rFonts w:hint="eastAsia"/>
        </w:rPr>
        <w:t>特定的高灵敏度检测试剂盒，</w:t>
      </w:r>
      <w:r>
        <w:rPr>
          <w:rFonts w:hint="eastAsia"/>
        </w:rPr>
        <w:t>RNA</w:t>
      </w:r>
      <w:r>
        <w:rPr>
          <w:rFonts w:hint="eastAsia"/>
        </w:rPr>
        <w:t>、</w:t>
      </w:r>
      <w:r>
        <w:rPr>
          <w:rFonts w:hint="eastAsia"/>
        </w:rPr>
        <w:t>DNA</w:t>
      </w:r>
      <w:r>
        <w:rPr>
          <w:rFonts w:hint="eastAsia"/>
        </w:rPr>
        <w:t>和蛋白检测灵敏度可达到</w:t>
      </w:r>
      <w:r>
        <w:rPr>
          <w:rFonts w:hint="eastAsia"/>
        </w:rPr>
        <w:t>pg</w:t>
      </w:r>
      <w:r>
        <w:rPr>
          <w:rFonts w:hint="eastAsia"/>
        </w:rPr>
        <w:t>水平，而且具有专门针对</w:t>
      </w:r>
      <w:r>
        <w:rPr>
          <w:rFonts w:hint="eastAsia"/>
        </w:rPr>
        <w:t>Small RNA</w:t>
      </w:r>
      <w:r>
        <w:rPr>
          <w:rFonts w:hint="eastAsia"/>
        </w:rPr>
        <w:t>分析的试剂盒</w:t>
      </w:r>
    </w:p>
    <w:p w:rsidR="00CD42C4" w:rsidRDefault="00CD42C4" w:rsidP="00CD42C4">
      <w:r>
        <w:rPr>
          <w:rFonts w:hint="eastAsia"/>
        </w:rPr>
        <w:t>3.*</w:t>
      </w:r>
      <w:r>
        <w:rPr>
          <w:rFonts w:hint="eastAsia"/>
        </w:rPr>
        <w:t>专利的</w:t>
      </w:r>
      <w:r>
        <w:rPr>
          <w:rFonts w:hint="eastAsia"/>
        </w:rPr>
        <w:t>RIN(RNA Integrity Number)</w:t>
      </w:r>
      <w:r>
        <w:rPr>
          <w:rFonts w:hint="eastAsia"/>
        </w:rPr>
        <w:t>值，</w:t>
      </w:r>
      <w:r>
        <w:rPr>
          <w:rFonts w:hint="eastAsia"/>
        </w:rPr>
        <w:t>RNA</w:t>
      </w:r>
      <w:r>
        <w:rPr>
          <w:rFonts w:hint="eastAsia"/>
        </w:rPr>
        <w:t>质控的行业金标准，对</w:t>
      </w:r>
      <w:r>
        <w:rPr>
          <w:rFonts w:hint="eastAsia"/>
        </w:rPr>
        <w:t>RNA</w:t>
      </w:r>
      <w:r>
        <w:rPr>
          <w:rFonts w:hint="eastAsia"/>
        </w:rPr>
        <w:t>样品进行准确的质量控制</w:t>
      </w:r>
      <w:r>
        <w:rPr>
          <w:rFonts w:hint="eastAsia"/>
        </w:rPr>
        <w:t>*</w:t>
      </w:r>
    </w:p>
    <w:p w:rsidR="00CD42C4" w:rsidRDefault="00CD42C4" w:rsidP="00CD42C4">
      <w:r>
        <w:rPr>
          <w:rFonts w:hint="eastAsia"/>
        </w:rPr>
        <w:t>4.</w:t>
      </w:r>
      <w:r>
        <w:rPr>
          <w:rFonts w:hint="eastAsia"/>
        </w:rPr>
        <w:t>片段分离范围广：</w:t>
      </w:r>
      <w:r>
        <w:rPr>
          <w:rFonts w:hint="eastAsia"/>
        </w:rPr>
        <w:t>RNA</w:t>
      </w:r>
      <w:r>
        <w:rPr>
          <w:rFonts w:hint="eastAsia"/>
        </w:rPr>
        <w:t>：</w:t>
      </w:r>
      <w:r>
        <w:rPr>
          <w:rFonts w:hint="eastAsia"/>
        </w:rPr>
        <w:t xml:space="preserve">6-150nt </w:t>
      </w:r>
      <w:r>
        <w:rPr>
          <w:rFonts w:hint="eastAsia"/>
        </w:rPr>
        <w:t>或是</w:t>
      </w:r>
      <w:r>
        <w:rPr>
          <w:rFonts w:hint="eastAsia"/>
        </w:rPr>
        <w:t>25-6000nt</w:t>
      </w:r>
      <w:r>
        <w:rPr>
          <w:rFonts w:hint="eastAsia"/>
        </w:rPr>
        <w:t>；</w:t>
      </w:r>
      <w:r>
        <w:rPr>
          <w:rFonts w:hint="eastAsia"/>
        </w:rPr>
        <w:t>DNA</w:t>
      </w:r>
      <w:r>
        <w:rPr>
          <w:rFonts w:hint="eastAsia"/>
        </w:rPr>
        <w:t>：</w:t>
      </w:r>
      <w:r>
        <w:rPr>
          <w:rFonts w:hint="eastAsia"/>
        </w:rPr>
        <w:t>25</w:t>
      </w:r>
      <w:r>
        <w:rPr>
          <w:rFonts w:hint="eastAsia"/>
        </w:rPr>
        <w:t>–</w:t>
      </w:r>
      <w:r>
        <w:rPr>
          <w:rFonts w:hint="eastAsia"/>
        </w:rPr>
        <w:t>12000 bp</w:t>
      </w:r>
      <w:r>
        <w:rPr>
          <w:rFonts w:hint="eastAsia"/>
        </w:rPr>
        <w:t>；蛋白：</w:t>
      </w:r>
      <w:r>
        <w:rPr>
          <w:rFonts w:hint="eastAsia"/>
        </w:rPr>
        <w:t xml:space="preserve">5 - 250 kDaDNA size analysis range:25-12000bp, </w:t>
      </w:r>
    </w:p>
    <w:p w:rsidR="00CD42C4" w:rsidRDefault="00CD42C4" w:rsidP="00CD42C4">
      <w:r>
        <w:rPr>
          <w:rFonts w:hint="eastAsia"/>
        </w:rPr>
        <w:t>5.</w:t>
      </w:r>
      <w:r>
        <w:rPr>
          <w:rFonts w:hint="eastAsia"/>
        </w:rPr>
        <w:t>速度快：</w:t>
      </w:r>
      <w:r>
        <w:rPr>
          <w:rFonts w:hint="eastAsia"/>
        </w:rPr>
        <w:t>30</w:t>
      </w:r>
      <w:r>
        <w:rPr>
          <w:rFonts w:hint="eastAsia"/>
        </w:rPr>
        <w:t>分钟完成</w:t>
      </w:r>
      <w:r>
        <w:rPr>
          <w:rFonts w:hint="eastAsia"/>
        </w:rPr>
        <w:t>10</w:t>
      </w:r>
      <w:r>
        <w:rPr>
          <w:rFonts w:hint="eastAsia"/>
        </w:rPr>
        <w:t>－</w:t>
      </w:r>
      <w:r>
        <w:rPr>
          <w:rFonts w:hint="eastAsia"/>
        </w:rPr>
        <w:t>12</w:t>
      </w:r>
      <w:r>
        <w:rPr>
          <w:rFonts w:hint="eastAsia"/>
        </w:rPr>
        <w:t>个样品的分离和分析，并且一个步骤同时完成样品的分子量和浓度定量</w:t>
      </w:r>
      <w:r>
        <w:rPr>
          <w:rFonts w:hint="eastAsia"/>
        </w:rPr>
        <w:t>;</w:t>
      </w:r>
    </w:p>
    <w:p w:rsidR="00CD42C4" w:rsidRDefault="00CD42C4" w:rsidP="00CD42C4">
      <w:r>
        <w:rPr>
          <w:rFonts w:hint="eastAsia"/>
        </w:rPr>
        <w:t>6.</w:t>
      </w:r>
      <w:r>
        <w:rPr>
          <w:rFonts w:hint="eastAsia"/>
        </w:rPr>
        <w:t>样品消耗少：核酸</w:t>
      </w:r>
      <w:r>
        <w:rPr>
          <w:rFonts w:hint="eastAsia"/>
        </w:rPr>
        <w:t>1ul</w:t>
      </w:r>
      <w:r>
        <w:rPr>
          <w:rFonts w:hint="eastAsia"/>
        </w:rPr>
        <w:t>，蛋白</w:t>
      </w:r>
      <w:r>
        <w:rPr>
          <w:rFonts w:hint="eastAsia"/>
        </w:rPr>
        <w:t>4ul</w:t>
      </w:r>
      <w:r>
        <w:rPr>
          <w:rFonts w:hint="eastAsia"/>
        </w:rPr>
        <w:t>；</w:t>
      </w:r>
    </w:p>
    <w:p w:rsidR="00CD42C4" w:rsidRDefault="00CD42C4" w:rsidP="00CD42C4">
      <w:r>
        <w:rPr>
          <w:rFonts w:hint="eastAsia"/>
        </w:rPr>
        <w:t>7.*</w:t>
      </w:r>
      <w:r>
        <w:rPr>
          <w:rFonts w:hint="eastAsia"/>
        </w:rPr>
        <w:t>方便更换的电极：系统内置的卡夹可以拆卸，简单方便，避免实验交叉污染</w:t>
      </w:r>
    </w:p>
    <w:p w:rsidR="00CD42C4" w:rsidRDefault="00CD42C4" w:rsidP="00CD42C4">
      <w:r>
        <w:rPr>
          <w:rFonts w:hint="eastAsia"/>
        </w:rPr>
        <w:t>8.</w:t>
      </w:r>
      <w:r>
        <w:rPr>
          <w:rFonts w:hint="eastAsia"/>
        </w:rPr>
        <w:t>数字化的实验数据，可以同时提供峰图，凝胶图和数据表格，重复性好，便于结果保存和比对分析</w:t>
      </w:r>
    </w:p>
    <w:p w:rsidR="00CD42C4" w:rsidRDefault="00CD42C4" w:rsidP="00CD42C4">
      <w:r>
        <w:rPr>
          <w:rFonts w:hint="eastAsia"/>
        </w:rPr>
        <w:t>9.</w:t>
      </w:r>
      <w:r>
        <w:rPr>
          <w:rFonts w:hint="eastAsia"/>
        </w:rPr>
        <w:t>不同批次之间的实验数据可以进行比对，方便结果分析</w:t>
      </w:r>
    </w:p>
    <w:p w:rsidR="00CD42C4" w:rsidRDefault="00CD42C4" w:rsidP="00CD42C4">
      <w:r>
        <w:rPr>
          <w:rFonts w:hint="eastAsia"/>
        </w:rPr>
        <w:t>10.</w:t>
      </w:r>
      <w:r>
        <w:rPr>
          <w:rFonts w:hint="eastAsia"/>
        </w:rPr>
        <w:t>采用先进的微流体技术平台，自动化电泳，减少人工操作误差，无需接触</w:t>
      </w:r>
      <w:r>
        <w:rPr>
          <w:rFonts w:hint="eastAsia"/>
        </w:rPr>
        <w:t>EB</w:t>
      </w:r>
      <w:r>
        <w:rPr>
          <w:rFonts w:hint="eastAsia"/>
        </w:rPr>
        <w:t>之类的有毒物质，使用更安全</w:t>
      </w:r>
    </w:p>
    <w:p w:rsidR="00CD42C4" w:rsidRDefault="00CD42C4" w:rsidP="00CD42C4">
      <w:r>
        <w:rPr>
          <w:rFonts w:hint="eastAsia"/>
        </w:rPr>
        <w:t>11.</w:t>
      </w:r>
      <w:r w:rsidRPr="00C90259">
        <w:rPr>
          <w:rFonts w:hint="eastAsia"/>
        </w:rPr>
        <w:t>软件可以控制所有全自动分析过程，并内建分析功能</w:t>
      </w:r>
      <w:r w:rsidRPr="00C90259">
        <w:rPr>
          <w:rFonts w:hint="eastAsia"/>
        </w:rPr>
        <w:t>2</w:t>
      </w:r>
      <w:r w:rsidRPr="00C90259">
        <w:rPr>
          <w:rFonts w:hint="eastAsia"/>
        </w:rPr>
        <w:t>．峰或胶视图及样品信息显示，方便比对数据参数</w:t>
      </w:r>
      <w:r w:rsidRPr="00C90259">
        <w:rPr>
          <w:rFonts w:hint="eastAsia"/>
        </w:rPr>
        <w:t>,</w:t>
      </w:r>
      <w:r w:rsidRPr="00C90259">
        <w:rPr>
          <w:rFonts w:hint="eastAsia"/>
        </w:rPr>
        <w:t>可快速比较在一个芯片或多个芯片上的多达</w:t>
      </w:r>
      <w:r w:rsidRPr="00C90259">
        <w:rPr>
          <w:rFonts w:hint="eastAsia"/>
        </w:rPr>
        <w:t>48</w:t>
      </w:r>
      <w:r w:rsidRPr="00C90259">
        <w:rPr>
          <w:rFonts w:hint="eastAsia"/>
        </w:rPr>
        <w:t>个样本。</w:t>
      </w:r>
    </w:p>
    <w:p w:rsidR="00CD42C4" w:rsidRDefault="00CD42C4" w:rsidP="00CD42C4">
      <w:r>
        <w:rPr>
          <w:rFonts w:hint="eastAsia"/>
        </w:rPr>
        <w:t>12</w:t>
      </w:r>
      <w:r w:rsidRPr="00C90259">
        <w:rPr>
          <w:rFonts w:hint="eastAsia"/>
        </w:rPr>
        <w:t>．单个应用软件即可同时控制两台设备，并能同时快速监控每步运行情况</w:t>
      </w:r>
    </w:p>
    <w:p w:rsidR="00CD42C4" w:rsidRDefault="00CD42C4" w:rsidP="00CD42C4">
      <w:r>
        <w:rPr>
          <w:rFonts w:hint="eastAsia"/>
        </w:rPr>
        <w:t>13</w:t>
      </w:r>
      <w:r w:rsidRPr="00C90259">
        <w:rPr>
          <w:rFonts w:hint="eastAsia"/>
        </w:rPr>
        <w:t>．集成强大的全自动数据采集功能，可自动检测每个峰的分子量大小，根据内标进行校准后自动计算相对浓度，并能对每个峰在总浓度中的百分比含量进行自动计算，同时可自动计算两种</w:t>
      </w:r>
      <w:r w:rsidRPr="00C90259">
        <w:rPr>
          <w:rFonts w:hint="eastAsia"/>
        </w:rPr>
        <w:t>RNA</w:t>
      </w:r>
      <w:r w:rsidRPr="00C90259">
        <w:rPr>
          <w:rFonts w:hint="eastAsia"/>
        </w:rPr>
        <w:t>核糖体的比率（指示</w:t>
      </w:r>
      <w:r w:rsidRPr="00C90259">
        <w:rPr>
          <w:rFonts w:hint="eastAsia"/>
        </w:rPr>
        <w:t>RNA</w:t>
      </w:r>
      <w:r w:rsidRPr="00C90259">
        <w:rPr>
          <w:rFonts w:hint="eastAsia"/>
        </w:rPr>
        <w:t>的质量）。</w:t>
      </w:r>
    </w:p>
    <w:p w:rsidR="00CD42C4" w:rsidRDefault="00CD42C4" w:rsidP="00CD42C4">
      <w:r>
        <w:rPr>
          <w:rFonts w:hint="eastAsia"/>
        </w:rPr>
        <w:t>14</w:t>
      </w:r>
      <w:r w:rsidRPr="00C90259">
        <w:rPr>
          <w:rFonts w:hint="eastAsia"/>
        </w:rPr>
        <w:t xml:space="preserve">. </w:t>
      </w:r>
      <w:r w:rsidRPr="00C90259">
        <w:rPr>
          <w:rFonts w:hint="eastAsia"/>
        </w:rPr>
        <w:t>可将多种结果的数据均可整合为统一的电子数据表进行输出</w:t>
      </w:r>
    </w:p>
    <w:p w:rsidR="00CD42C4" w:rsidRDefault="00CD42C4" w:rsidP="00CD42C4">
      <w:r>
        <w:rPr>
          <w:rFonts w:hint="eastAsia"/>
        </w:rPr>
        <w:t>15</w:t>
      </w:r>
      <w:r w:rsidRPr="00C90259">
        <w:rPr>
          <w:rFonts w:hint="eastAsia"/>
        </w:rPr>
        <w:t xml:space="preserve">. </w:t>
      </w:r>
      <w:r w:rsidRPr="00C90259">
        <w:rPr>
          <w:rFonts w:hint="eastAsia"/>
        </w:rPr>
        <w:t>对于弥散的</w:t>
      </w:r>
      <w:r w:rsidRPr="00C90259">
        <w:rPr>
          <w:rFonts w:hint="eastAsia"/>
        </w:rPr>
        <w:t>RNA</w:t>
      </w:r>
      <w:r w:rsidRPr="00C90259">
        <w:rPr>
          <w:rFonts w:hint="eastAsia"/>
        </w:rPr>
        <w:t>，</w:t>
      </w:r>
      <w:r w:rsidRPr="00C90259">
        <w:rPr>
          <w:rFonts w:hint="eastAsia"/>
        </w:rPr>
        <w:t>DNA</w:t>
      </w:r>
      <w:r w:rsidRPr="00C90259">
        <w:rPr>
          <w:rFonts w:hint="eastAsia"/>
        </w:rPr>
        <w:t>及蛋白样品的分析功能</w:t>
      </w:r>
    </w:p>
    <w:p w:rsidR="00CD42C4" w:rsidRDefault="00AE6CDC" w:rsidP="00CD42C4">
      <w:r>
        <w:rPr>
          <w:rFonts w:hint="eastAsia"/>
        </w:rPr>
        <w:t>保修三年</w:t>
      </w:r>
    </w:p>
    <w:p w:rsidR="00AE6CDC" w:rsidRDefault="00AE6CDC" w:rsidP="00CD42C4">
      <w:r>
        <w:rPr>
          <w:rFonts w:hint="eastAsia"/>
        </w:rPr>
        <w:t>合同</w:t>
      </w:r>
      <w:r>
        <w:t>签订后一个月内到货</w:t>
      </w:r>
    </w:p>
    <w:p w:rsidR="00AE6CDC" w:rsidRPr="00AE6CDC" w:rsidRDefault="00AE6CDC" w:rsidP="00CD42C4">
      <w:pPr>
        <w:rPr>
          <w:rFonts w:hint="eastAsia"/>
        </w:rPr>
      </w:pPr>
      <w:r>
        <w:rPr>
          <w:rFonts w:hint="eastAsia"/>
        </w:rPr>
        <w:t>预算</w:t>
      </w:r>
      <w:r>
        <w:t>：</w:t>
      </w:r>
      <w:r>
        <w:rPr>
          <w:rFonts w:hint="eastAsia"/>
        </w:rPr>
        <w:t>20</w:t>
      </w:r>
      <w:r>
        <w:rPr>
          <w:rFonts w:hint="eastAsia"/>
        </w:rPr>
        <w:t>万</w:t>
      </w:r>
      <w:r>
        <w:t>元人民币</w:t>
      </w:r>
      <w:bookmarkStart w:id="0" w:name="_GoBack"/>
      <w:bookmarkEnd w:id="0"/>
    </w:p>
    <w:p w:rsidR="00CD42C4" w:rsidRPr="00C90259" w:rsidRDefault="00CD42C4" w:rsidP="00CD42C4"/>
    <w:p w:rsidR="00CD42C4" w:rsidRPr="00C90259" w:rsidRDefault="00CD42C4" w:rsidP="00CD42C4"/>
    <w:p w:rsidR="007C576E" w:rsidRPr="00CD42C4" w:rsidRDefault="007C576E"/>
    <w:sectPr w:rsidR="007C576E" w:rsidRPr="00CD42C4" w:rsidSect="007C57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7B51" w:rsidRDefault="00867B51" w:rsidP="008C7A45">
      <w:r>
        <w:separator/>
      </w:r>
    </w:p>
  </w:endnote>
  <w:endnote w:type="continuationSeparator" w:id="0">
    <w:p w:rsidR="00867B51" w:rsidRDefault="00867B51" w:rsidP="008C7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7B51" w:rsidRDefault="00867B51" w:rsidP="008C7A45">
      <w:r>
        <w:separator/>
      </w:r>
    </w:p>
  </w:footnote>
  <w:footnote w:type="continuationSeparator" w:id="0">
    <w:p w:rsidR="00867B51" w:rsidRDefault="00867B51" w:rsidP="008C7A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A7573E"/>
    <w:multiLevelType w:val="hybridMultilevel"/>
    <w:tmpl w:val="5D9EDF4E"/>
    <w:lvl w:ilvl="0" w:tplc="2A22B4D2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D42C4"/>
    <w:rsid w:val="002428C6"/>
    <w:rsid w:val="007C576E"/>
    <w:rsid w:val="00867B51"/>
    <w:rsid w:val="008C7A45"/>
    <w:rsid w:val="00AE6CDC"/>
    <w:rsid w:val="00CD42C4"/>
    <w:rsid w:val="00EF4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6FB389C-CCC4-4EEB-9F73-CFA07B7C3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2C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42C4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8C7A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8C7A45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8C7A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8C7A4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151</Words>
  <Characters>865</Characters>
  <Application>Microsoft Office Word</Application>
  <DocSecurity>0</DocSecurity>
  <Lines>7</Lines>
  <Paragraphs>2</Paragraphs>
  <ScaleCrop>false</ScaleCrop>
  <Company>Lenovo</Company>
  <LinksUpToDate>false</LinksUpToDate>
  <CharactersWithSpaces>1014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xxzhx-010</dc:creator>
  <cp:lastModifiedBy>谢晓添</cp:lastModifiedBy>
  <cp:revision>3</cp:revision>
  <dcterms:created xsi:type="dcterms:W3CDTF">2019-07-31T00:34:00Z</dcterms:created>
  <dcterms:modified xsi:type="dcterms:W3CDTF">2019-08-02T06:14:00Z</dcterms:modified>
</cp:coreProperties>
</file>