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AF017C" w:rsidRPr="00AF017C">
        <w:rPr>
          <w:rFonts w:ascii="宋体" w:hAnsi="宋体" w:cs="Arial" w:hint="eastAsia"/>
          <w:szCs w:val="21"/>
        </w:rPr>
        <w:t>全自动尿有形成分</w:t>
      </w:r>
      <w:proofErr w:type="gramStart"/>
      <w:r w:rsidR="00AF017C" w:rsidRPr="00AF017C">
        <w:rPr>
          <w:rFonts w:ascii="宋体" w:hAnsi="宋体" w:cs="Arial" w:hint="eastAsia"/>
          <w:szCs w:val="21"/>
        </w:rPr>
        <w:t>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AF017C" w:rsidRPr="005C65F9" w:rsidRDefault="00AF017C" w:rsidP="00AF017C">
      <w:pPr>
        <w:pStyle w:val="a6"/>
        <w:numPr>
          <w:ilvl w:val="1"/>
          <w:numId w:val="17"/>
        </w:numPr>
        <w:spacing w:line="360" w:lineRule="auto"/>
        <w:ind w:firstLineChars="0"/>
        <w:rPr>
          <w:rFonts w:ascii="宋体" w:hAnsi="宋体"/>
          <w:szCs w:val="21"/>
        </w:rPr>
      </w:pPr>
      <w:r>
        <w:rPr>
          <w:rFonts w:ascii="宋体" w:hAnsi="宋体" w:hint="eastAsia"/>
          <w:szCs w:val="21"/>
        </w:rPr>
        <w:t>全自动尿有形成份分析仪：2台</w:t>
      </w:r>
    </w:p>
    <w:p w:rsidR="00AF017C" w:rsidRPr="00723376" w:rsidRDefault="00AF017C" w:rsidP="00AF017C">
      <w:pPr>
        <w:pStyle w:val="a6"/>
        <w:numPr>
          <w:ilvl w:val="1"/>
          <w:numId w:val="17"/>
        </w:numPr>
        <w:spacing w:line="360" w:lineRule="auto"/>
        <w:ind w:firstLineChars="0"/>
        <w:rPr>
          <w:rFonts w:ascii="宋体" w:hAnsi="宋体"/>
          <w:szCs w:val="21"/>
        </w:rPr>
      </w:pPr>
      <w:r>
        <w:rPr>
          <w:rFonts w:ascii="宋体" w:hAnsi="宋体" w:hint="eastAsia"/>
          <w:color w:val="FF0000"/>
          <w:szCs w:val="21"/>
        </w:rPr>
        <w:t>#</w:t>
      </w:r>
      <w:r w:rsidRPr="00723376">
        <w:rPr>
          <w:rFonts w:ascii="宋体" w:hAnsi="宋体" w:hint="eastAsia"/>
          <w:szCs w:val="21"/>
        </w:rPr>
        <w:t>仪器采用流式细胞技术，来鉴别尿中有形成分；</w:t>
      </w:r>
    </w:p>
    <w:p w:rsidR="00AF017C" w:rsidRPr="00723376" w:rsidRDefault="00AF017C" w:rsidP="00AF017C">
      <w:pPr>
        <w:pStyle w:val="a6"/>
        <w:numPr>
          <w:ilvl w:val="1"/>
          <w:numId w:val="17"/>
        </w:numPr>
        <w:spacing w:line="360" w:lineRule="auto"/>
        <w:ind w:firstLineChars="0"/>
        <w:rPr>
          <w:rFonts w:ascii="宋体" w:hAnsi="宋体"/>
          <w:szCs w:val="21"/>
        </w:rPr>
      </w:pPr>
      <w:r w:rsidRPr="00723376">
        <w:rPr>
          <w:rFonts w:ascii="宋体" w:hAnsi="宋体" w:hint="eastAsia"/>
          <w:color w:val="FF0000"/>
          <w:szCs w:val="21"/>
        </w:rPr>
        <w:t>#</w:t>
      </w:r>
      <w:r w:rsidRPr="00723376">
        <w:rPr>
          <w:rFonts w:ascii="宋体" w:hAnsi="宋体" w:hint="eastAsia"/>
          <w:szCs w:val="21"/>
        </w:rPr>
        <w:t>．检测通道≥2个，能提示尿路感染的致病菌革兰氏染色类型。</w:t>
      </w:r>
    </w:p>
    <w:p w:rsidR="00AF017C" w:rsidRPr="00723376" w:rsidRDefault="00AF017C" w:rsidP="00AF017C">
      <w:pPr>
        <w:pStyle w:val="a6"/>
        <w:numPr>
          <w:ilvl w:val="1"/>
          <w:numId w:val="17"/>
        </w:numPr>
        <w:spacing w:line="360" w:lineRule="auto"/>
        <w:ind w:firstLineChars="0"/>
        <w:rPr>
          <w:rFonts w:ascii="宋体" w:hAnsi="宋体"/>
          <w:szCs w:val="21"/>
        </w:rPr>
      </w:pPr>
      <w:r w:rsidRPr="00723376">
        <w:rPr>
          <w:rFonts w:ascii="宋体" w:hAnsi="宋体" w:hint="eastAsia"/>
          <w:szCs w:val="21"/>
        </w:rPr>
        <w:t>报告参数≥14项（定量项目：红细胞、白细胞、上皮细胞、管型、细菌、鳞状上皮定性项目：非鳞状上皮、透明管型、白细胞团、病理管型、粘液丝、精子、结晶、酵母菌、尿电导率并能提供散点图和直方图</w:t>
      </w:r>
      <w:r>
        <w:rPr>
          <w:rFonts w:ascii="宋体" w:hAnsi="宋体" w:hint="eastAsia"/>
          <w:szCs w:val="21"/>
        </w:rPr>
        <w:t>。</w:t>
      </w:r>
    </w:p>
    <w:p w:rsidR="00AF017C" w:rsidRPr="007077A9" w:rsidRDefault="00AF017C" w:rsidP="00AF017C">
      <w:pPr>
        <w:pStyle w:val="a6"/>
        <w:numPr>
          <w:ilvl w:val="1"/>
          <w:numId w:val="17"/>
        </w:numPr>
        <w:spacing w:line="360" w:lineRule="auto"/>
        <w:ind w:firstLineChars="0"/>
        <w:rPr>
          <w:rFonts w:ascii="宋体" w:hAnsi="宋体"/>
          <w:szCs w:val="21"/>
        </w:rPr>
      </w:pPr>
      <w:r w:rsidRPr="007077A9">
        <w:rPr>
          <w:rFonts w:ascii="宋体" w:hAnsi="宋体" w:hint="eastAsia"/>
          <w:szCs w:val="21"/>
        </w:rPr>
        <w:t>可提供红细胞形态学信息有助于判断血尿的来源；</w:t>
      </w:r>
    </w:p>
    <w:p w:rsidR="00AF017C" w:rsidRPr="007077A9" w:rsidRDefault="00AF017C" w:rsidP="00AF017C">
      <w:pPr>
        <w:pStyle w:val="a6"/>
        <w:numPr>
          <w:ilvl w:val="1"/>
          <w:numId w:val="17"/>
        </w:numPr>
        <w:spacing w:line="360" w:lineRule="auto"/>
        <w:ind w:firstLineChars="0"/>
        <w:rPr>
          <w:rFonts w:ascii="宋体" w:hAnsi="宋体"/>
          <w:szCs w:val="21"/>
        </w:rPr>
      </w:pPr>
      <w:r w:rsidRPr="007077A9">
        <w:rPr>
          <w:rFonts w:ascii="宋体" w:hAnsi="宋体" w:hint="eastAsia"/>
          <w:color w:val="FF0000"/>
          <w:szCs w:val="21"/>
        </w:rPr>
        <w:t>#</w:t>
      </w:r>
      <w:r w:rsidRPr="007077A9">
        <w:rPr>
          <w:rFonts w:ascii="宋体" w:hAnsi="宋体" w:hint="eastAsia"/>
          <w:szCs w:val="21"/>
        </w:rPr>
        <w:t>可提供有助于尿路感染的诊断和治疗检测有用信息，并快速判断致病菌类型；</w:t>
      </w:r>
    </w:p>
    <w:p w:rsidR="00AF017C" w:rsidRPr="007077A9" w:rsidRDefault="00AF017C" w:rsidP="00AF017C">
      <w:pPr>
        <w:pStyle w:val="a6"/>
        <w:numPr>
          <w:ilvl w:val="1"/>
          <w:numId w:val="17"/>
        </w:numPr>
        <w:spacing w:line="360" w:lineRule="auto"/>
        <w:ind w:firstLineChars="0"/>
        <w:rPr>
          <w:rFonts w:ascii="宋体" w:hAnsi="宋体"/>
          <w:szCs w:val="21"/>
        </w:rPr>
      </w:pPr>
      <w:r w:rsidRPr="007077A9">
        <w:rPr>
          <w:rFonts w:ascii="宋体" w:hAnsi="宋体" w:hint="eastAsia"/>
          <w:color w:val="FF0000"/>
          <w:szCs w:val="21"/>
        </w:rPr>
        <w:t>#</w:t>
      </w:r>
      <w:r w:rsidRPr="007077A9">
        <w:rPr>
          <w:rFonts w:ascii="宋体" w:hAnsi="宋体" w:hint="eastAsia"/>
          <w:szCs w:val="21"/>
        </w:rPr>
        <w:t>可提供判断肾脏对尿液的浓缩与稀释功能信息辅助临床；如电导率或渗透压等参数</w:t>
      </w:r>
    </w:p>
    <w:p w:rsidR="00AF017C" w:rsidRPr="00723376" w:rsidRDefault="00AF017C" w:rsidP="00AF017C">
      <w:pPr>
        <w:pStyle w:val="a6"/>
        <w:numPr>
          <w:ilvl w:val="1"/>
          <w:numId w:val="17"/>
        </w:numPr>
        <w:spacing w:line="360" w:lineRule="auto"/>
        <w:ind w:firstLineChars="0"/>
        <w:rPr>
          <w:rFonts w:ascii="宋体" w:hAnsi="宋体"/>
          <w:szCs w:val="21"/>
        </w:rPr>
      </w:pPr>
      <w:r w:rsidRPr="00723376">
        <w:rPr>
          <w:rFonts w:ascii="宋体" w:hAnsi="宋体" w:hint="eastAsia"/>
          <w:szCs w:val="21"/>
        </w:rPr>
        <w:t>仪器采用全自动进样系统，</w:t>
      </w:r>
      <w:proofErr w:type="gramStart"/>
      <w:r w:rsidRPr="00723376">
        <w:rPr>
          <w:rFonts w:ascii="宋体" w:hAnsi="宋体" w:hint="eastAsia"/>
          <w:szCs w:val="21"/>
        </w:rPr>
        <w:t>样品位</w:t>
      </w:r>
      <w:proofErr w:type="gramEnd"/>
      <w:r w:rsidRPr="00723376">
        <w:rPr>
          <w:rFonts w:hint="eastAsia"/>
          <w:szCs w:val="21"/>
          <w:lang w:val="en-GB"/>
        </w:rPr>
        <w:t>≥</w:t>
      </w:r>
      <w:r>
        <w:rPr>
          <w:rFonts w:ascii="宋体" w:hAnsi="宋体"/>
          <w:szCs w:val="21"/>
        </w:rPr>
        <w:t>5</w:t>
      </w:r>
      <w:r w:rsidRPr="00723376">
        <w:rPr>
          <w:rFonts w:ascii="宋体" w:hAnsi="宋体" w:hint="eastAsia"/>
          <w:szCs w:val="21"/>
        </w:rPr>
        <w:t>0个，并有手动进样功能。</w:t>
      </w:r>
    </w:p>
    <w:p w:rsidR="00AF017C" w:rsidRPr="00723376" w:rsidRDefault="00AF017C" w:rsidP="00AF017C">
      <w:pPr>
        <w:pStyle w:val="a6"/>
        <w:numPr>
          <w:ilvl w:val="1"/>
          <w:numId w:val="17"/>
        </w:numPr>
        <w:spacing w:line="360" w:lineRule="auto"/>
        <w:ind w:firstLineChars="0"/>
        <w:rPr>
          <w:rFonts w:ascii="宋体" w:hAnsi="宋体"/>
          <w:szCs w:val="21"/>
        </w:rPr>
      </w:pPr>
      <w:r>
        <w:rPr>
          <w:rFonts w:ascii="宋体" w:hAnsi="宋体" w:hint="eastAsia"/>
          <w:color w:val="FF0000"/>
          <w:szCs w:val="21"/>
        </w:rPr>
        <w:t>#</w:t>
      </w:r>
      <w:r>
        <w:rPr>
          <w:rFonts w:ascii="宋体" w:hAnsi="宋体" w:hint="eastAsia"/>
          <w:szCs w:val="21"/>
        </w:rPr>
        <w:t>检测速度＞</w:t>
      </w:r>
      <w:r>
        <w:rPr>
          <w:rFonts w:ascii="宋体" w:hAnsi="宋体"/>
          <w:szCs w:val="21"/>
        </w:rPr>
        <w:t>100</w:t>
      </w:r>
      <w:r>
        <w:rPr>
          <w:rFonts w:ascii="宋体" w:hAnsi="宋体" w:hint="eastAsia"/>
          <w:szCs w:val="21"/>
        </w:rPr>
        <w:t>样本/小时/台</w:t>
      </w:r>
    </w:p>
    <w:p w:rsidR="00AF017C" w:rsidRPr="00723376" w:rsidRDefault="00AF017C" w:rsidP="00AF017C">
      <w:pPr>
        <w:pStyle w:val="a6"/>
        <w:numPr>
          <w:ilvl w:val="1"/>
          <w:numId w:val="17"/>
        </w:numPr>
        <w:spacing w:line="360" w:lineRule="auto"/>
        <w:ind w:firstLineChars="0"/>
        <w:rPr>
          <w:rFonts w:ascii="宋体" w:hAnsi="宋体"/>
          <w:szCs w:val="21"/>
        </w:rPr>
      </w:pPr>
      <w:r w:rsidRPr="00723376">
        <w:rPr>
          <w:rFonts w:ascii="宋体" w:hAnsi="宋体" w:hint="eastAsia"/>
          <w:szCs w:val="21"/>
        </w:rPr>
        <w:t>手动进样时标本量为</w:t>
      </w:r>
      <w:r w:rsidRPr="00723376">
        <w:rPr>
          <w:rFonts w:ascii="宋体" w:hAnsi="宋体"/>
          <w:szCs w:val="21"/>
        </w:rPr>
        <w:t>1</w:t>
      </w:r>
      <w:r w:rsidRPr="00723376">
        <w:rPr>
          <w:rFonts w:ascii="宋体" w:hAnsi="宋体" w:hint="eastAsia"/>
          <w:szCs w:val="21"/>
        </w:rPr>
        <w:t>ml、自动进样时标本量为2ml；</w:t>
      </w:r>
    </w:p>
    <w:p w:rsidR="00AF017C" w:rsidRPr="00723376" w:rsidRDefault="00AF017C" w:rsidP="00AF017C">
      <w:pPr>
        <w:pStyle w:val="a6"/>
        <w:numPr>
          <w:ilvl w:val="1"/>
          <w:numId w:val="17"/>
        </w:numPr>
        <w:spacing w:line="360" w:lineRule="auto"/>
        <w:ind w:firstLineChars="0"/>
        <w:rPr>
          <w:szCs w:val="21"/>
        </w:rPr>
      </w:pPr>
      <w:r w:rsidRPr="00723376">
        <w:rPr>
          <w:rFonts w:ascii="宋体" w:hAnsi="宋体" w:hint="eastAsia"/>
          <w:szCs w:val="21"/>
        </w:rPr>
        <w:t>数据存储能力</w:t>
      </w:r>
      <w:r w:rsidRPr="00723376">
        <w:rPr>
          <w:rFonts w:hint="eastAsia"/>
          <w:szCs w:val="21"/>
          <w:lang w:val="en-GB"/>
        </w:rPr>
        <w:t>≥</w:t>
      </w:r>
      <w:r w:rsidRPr="00723376">
        <w:rPr>
          <w:rFonts w:ascii="宋体" w:hAnsi="宋体" w:hint="eastAsia"/>
          <w:szCs w:val="21"/>
        </w:rPr>
        <w:t>1,000个样品的存储数据（含定量参数和</w:t>
      </w:r>
      <w:proofErr w:type="gramStart"/>
      <w:r w:rsidRPr="00723376">
        <w:rPr>
          <w:rFonts w:ascii="宋体" w:hAnsi="宋体"/>
          <w:szCs w:val="21"/>
        </w:rPr>
        <w:t>质控</w:t>
      </w:r>
      <w:proofErr w:type="gramEnd"/>
      <w:r w:rsidRPr="00723376">
        <w:rPr>
          <w:rFonts w:ascii="宋体" w:hAnsi="宋体" w:hint="eastAsia"/>
          <w:szCs w:val="21"/>
        </w:rPr>
        <w:t>数据），并可通过软件系统存储100,000个样本的存储数据及散射图；</w:t>
      </w:r>
    </w:p>
    <w:p w:rsidR="00AF017C" w:rsidRPr="00723376" w:rsidRDefault="00AF017C" w:rsidP="00AF017C">
      <w:pPr>
        <w:pStyle w:val="a6"/>
        <w:numPr>
          <w:ilvl w:val="1"/>
          <w:numId w:val="17"/>
        </w:numPr>
        <w:tabs>
          <w:tab w:val="left" w:pos="2400"/>
        </w:tabs>
        <w:spacing w:line="360" w:lineRule="auto"/>
        <w:ind w:firstLineChars="0"/>
        <w:rPr>
          <w:rFonts w:ascii="宋体" w:hAnsi="宋体"/>
          <w:szCs w:val="21"/>
        </w:rPr>
      </w:pPr>
      <w:r w:rsidRPr="00723376">
        <w:rPr>
          <w:rFonts w:ascii="宋体" w:hAnsi="宋体" w:hint="eastAsia"/>
          <w:color w:val="FF0000"/>
          <w:szCs w:val="21"/>
        </w:rPr>
        <w:t>#</w:t>
      </w:r>
      <w:r>
        <w:rPr>
          <w:rFonts w:ascii="宋体" w:hAnsi="宋体" w:hint="eastAsia"/>
          <w:szCs w:val="21"/>
        </w:rPr>
        <w:t>须</w:t>
      </w:r>
      <w:r w:rsidRPr="00723376">
        <w:rPr>
          <w:rFonts w:ascii="宋体" w:hAnsi="宋体" w:hint="eastAsia"/>
          <w:szCs w:val="21"/>
        </w:rPr>
        <w:t>提供原厂配套的高、</w:t>
      </w:r>
      <w:proofErr w:type="gramStart"/>
      <w:r w:rsidRPr="00723376">
        <w:rPr>
          <w:rFonts w:ascii="宋体" w:hAnsi="宋体" w:hint="eastAsia"/>
          <w:szCs w:val="21"/>
        </w:rPr>
        <w:t>低两种</w:t>
      </w:r>
      <w:proofErr w:type="gramEnd"/>
      <w:r w:rsidRPr="00723376">
        <w:rPr>
          <w:rFonts w:ascii="宋体" w:hAnsi="宋体" w:hint="eastAsia"/>
          <w:szCs w:val="21"/>
        </w:rPr>
        <w:t>水平的有形成份质控品，确保检测结果准确可信（并提供经CFDA批准的注册证）。</w:t>
      </w:r>
      <w:r>
        <w:rPr>
          <w:rFonts w:ascii="宋体" w:hAnsi="宋体" w:hint="eastAsia"/>
          <w:szCs w:val="21"/>
        </w:rPr>
        <w:t>所提供应为全参数</w:t>
      </w:r>
      <w:r w:rsidRPr="00723376">
        <w:rPr>
          <w:rFonts w:ascii="宋体" w:hAnsi="宋体" w:hint="eastAsia"/>
          <w:szCs w:val="21"/>
        </w:rPr>
        <w:t>质量控制，并提供注册证复印件</w:t>
      </w:r>
      <w:r>
        <w:rPr>
          <w:rFonts w:ascii="宋体" w:hAnsi="宋体" w:hint="eastAsia"/>
          <w:szCs w:val="21"/>
        </w:rPr>
        <w:t>。</w:t>
      </w:r>
    </w:p>
    <w:p w:rsidR="00AF017C" w:rsidRPr="00723376" w:rsidRDefault="00AF017C" w:rsidP="00AF017C">
      <w:pPr>
        <w:pStyle w:val="a6"/>
        <w:numPr>
          <w:ilvl w:val="1"/>
          <w:numId w:val="17"/>
        </w:numPr>
        <w:tabs>
          <w:tab w:val="left" w:pos="2400"/>
        </w:tabs>
        <w:spacing w:line="360" w:lineRule="auto"/>
        <w:ind w:firstLineChars="0"/>
        <w:rPr>
          <w:rFonts w:ascii="宋体" w:hAnsi="宋体"/>
          <w:szCs w:val="21"/>
        </w:rPr>
      </w:pPr>
      <w:r w:rsidRPr="00723376">
        <w:rPr>
          <w:rFonts w:ascii="宋体" w:hAnsi="宋体" w:hint="eastAsia"/>
          <w:color w:val="FF0000"/>
          <w:szCs w:val="21"/>
        </w:rPr>
        <w:t>#</w:t>
      </w:r>
      <w:r w:rsidRPr="00723376">
        <w:rPr>
          <w:rFonts w:ascii="宋体" w:hAnsi="宋体" w:hint="eastAsia"/>
          <w:szCs w:val="21"/>
        </w:rPr>
        <w:t>提供终生免费的实时在线网上质控服务，可同时</w:t>
      </w:r>
      <w:proofErr w:type="gramStart"/>
      <w:r w:rsidRPr="00723376">
        <w:rPr>
          <w:rFonts w:ascii="宋体" w:hAnsi="宋体" w:hint="eastAsia"/>
          <w:szCs w:val="21"/>
        </w:rPr>
        <w:t>实现室</w:t>
      </w:r>
      <w:proofErr w:type="gramEnd"/>
      <w:r w:rsidRPr="00723376">
        <w:rPr>
          <w:rFonts w:ascii="宋体" w:hAnsi="宋体" w:hint="eastAsia"/>
          <w:szCs w:val="21"/>
        </w:rPr>
        <w:t>间质评和</w:t>
      </w:r>
      <w:proofErr w:type="gramStart"/>
      <w:r w:rsidRPr="00723376">
        <w:rPr>
          <w:rFonts w:ascii="宋体" w:hAnsi="宋体" w:hint="eastAsia"/>
          <w:szCs w:val="21"/>
        </w:rPr>
        <w:t>室内质评</w:t>
      </w:r>
      <w:proofErr w:type="gramEnd"/>
      <w:r>
        <w:rPr>
          <w:rFonts w:ascii="宋体" w:hAnsi="宋体" w:hint="eastAsia"/>
          <w:szCs w:val="21"/>
        </w:rPr>
        <w:t>。</w:t>
      </w:r>
    </w:p>
    <w:p w:rsidR="00AF017C" w:rsidRPr="00723376" w:rsidRDefault="00AF017C" w:rsidP="00AF017C">
      <w:pPr>
        <w:pStyle w:val="a6"/>
        <w:numPr>
          <w:ilvl w:val="1"/>
          <w:numId w:val="17"/>
        </w:numPr>
        <w:tabs>
          <w:tab w:val="left" w:pos="2400"/>
        </w:tabs>
        <w:spacing w:line="360" w:lineRule="auto"/>
        <w:ind w:firstLineChars="0"/>
        <w:rPr>
          <w:rFonts w:ascii="宋体" w:hAnsi="宋体"/>
          <w:szCs w:val="21"/>
        </w:rPr>
      </w:pPr>
      <w:r w:rsidRPr="00723376">
        <w:rPr>
          <w:rFonts w:ascii="宋体" w:hAnsi="宋体" w:hint="eastAsia"/>
          <w:szCs w:val="21"/>
        </w:rPr>
        <w:t>可提供轨道</w:t>
      </w:r>
      <w:proofErr w:type="gramStart"/>
      <w:r w:rsidRPr="00723376">
        <w:rPr>
          <w:rFonts w:ascii="宋体" w:hAnsi="宋体" w:hint="eastAsia"/>
          <w:szCs w:val="21"/>
        </w:rPr>
        <w:t>与尿干化学分析</w:t>
      </w:r>
      <w:proofErr w:type="gramEnd"/>
      <w:r w:rsidRPr="00723376">
        <w:rPr>
          <w:rFonts w:ascii="宋体" w:hAnsi="宋体" w:hint="eastAsia"/>
          <w:szCs w:val="21"/>
        </w:rPr>
        <w:t>仪无缝连接扩展成为尿液检测流水线，</w:t>
      </w:r>
      <w:r>
        <w:rPr>
          <w:rFonts w:ascii="宋体" w:hAnsi="宋体" w:hint="eastAsia"/>
          <w:szCs w:val="21"/>
        </w:rPr>
        <w:t>并且轨道具有可扩展功能，可随科室需求随意扩展仪器种类及台数。</w:t>
      </w:r>
    </w:p>
    <w:p w:rsidR="00AF017C" w:rsidRPr="00723376" w:rsidRDefault="00AF017C" w:rsidP="00AF017C">
      <w:pPr>
        <w:pStyle w:val="a6"/>
        <w:numPr>
          <w:ilvl w:val="1"/>
          <w:numId w:val="17"/>
        </w:numPr>
        <w:tabs>
          <w:tab w:val="left" w:pos="2400"/>
        </w:tabs>
        <w:spacing w:line="360" w:lineRule="auto"/>
        <w:ind w:firstLineChars="0"/>
        <w:rPr>
          <w:rFonts w:ascii="宋体" w:hAnsi="宋体"/>
          <w:szCs w:val="21"/>
        </w:rPr>
      </w:pPr>
      <w:r w:rsidRPr="00723376">
        <w:rPr>
          <w:rFonts w:ascii="宋体" w:hAnsi="宋体" w:hint="eastAsia"/>
          <w:szCs w:val="21"/>
        </w:rPr>
        <w:t>仪器可提供中文报告格式，可将实验室</w:t>
      </w:r>
      <w:proofErr w:type="gramStart"/>
      <w:r w:rsidRPr="00723376">
        <w:rPr>
          <w:rFonts w:ascii="宋体" w:hAnsi="宋体" w:hint="eastAsia"/>
          <w:szCs w:val="21"/>
        </w:rPr>
        <w:t>现有尿干化学</w:t>
      </w:r>
      <w:proofErr w:type="gramEnd"/>
      <w:r w:rsidRPr="00723376">
        <w:rPr>
          <w:rFonts w:ascii="宋体" w:hAnsi="宋体" w:hint="eastAsia"/>
          <w:szCs w:val="21"/>
        </w:rPr>
        <w:t>报告与沉渣报告整合。</w:t>
      </w:r>
    </w:p>
    <w:p w:rsidR="00AF017C" w:rsidRDefault="00AF017C" w:rsidP="00AF017C">
      <w:pPr>
        <w:pStyle w:val="a6"/>
        <w:numPr>
          <w:ilvl w:val="1"/>
          <w:numId w:val="17"/>
        </w:numPr>
        <w:tabs>
          <w:tab w:val="left" w:pos="2400"/>
        </w:tabs>
        <w:spacing w:line="360" w:lineRule="auto"/>
        <w:ind w:firstLineChars="0"/>
        <w:rPr>
          <w:rFonts w:ascii="宋体" w:hAnsi="宋体"/>
          <w:szCs w:val="21"/>
        </w:rPr>
      </w:pPr>
      <w:r w:rsidRPr="00723376">
        <w:rPr>
          <w:rFonts w:ascii="宋体" w:hAnsi="宋体" w:hint="eastAsia"/>
          <w:szCs w:val="21"/>
        </w:rPr>
        <w:t>提供原厂配套的中文操作软件，简化操作流程。</w:t>
      </w:r>
    </w:p>
    <w:p w:rsidR="00AF017C" w:rsidRDefault="00AF017C" w:rsidP="00AF017C">
      <w:pPr>
        <w:pStyle w:val="a6"/>
        <w:numPr>
          <w:ilvl w:val="1"/>
          <w:numId w:val="17"/>
        </w:numPr>
        <w:tabs>
          <w:tab w:val="left" w:pos="2400"/>
        </w:tabs>
        <w:spacing w:line="360" w:lineRule="auto"/>
        <w:ind w:firstLineChars="0"/>
        <w:rPr>
          <w:rFonts w:ascii="宋体" w:hAnsi="宋体"/>
          <w:szCs w:val="21"/>
        </w:rPr>
      </w:pPr>
      <w:r w:rsidRPr="003114AB">
        <w:rPr>
          <w:rFonts w:ascii="宋体" w:hAnsi="宋体" w:hint="eastAsia"/>
          <w:szCs w:val="21"/>
        </w:rPr>
        <w:t>提供终身保修及广泛的技术支持。</w:t>
      </w:r>
    </w:p>
    <w:p w:rsidR="00AF017C" w:rsidRDefault="00AF017C" w:rsidP="00AF017C">
      <w:pPr>
        <w:pStyle w:val="a6"/>
        <w:numPr>
          <w:ilvl w:val="1"/>
          <w:numId w:val="17"/>
        </w:numPr>
        <w:tabs>
          <w:tab w:val="left" w:pos="2400"/>
        </w:tabs>
        <w:spacing w:line="360" w:lineRule="auto"/>
        <w:ind w:firstLineChars="0"/>
        <w:rPr>
          <w:rFonts w:ascii="宋体" w:hAnsi="宋体"/>
          <w:szCs w:val="21"/>
        </w:rPr>
      </w:pPr>
      <w:r w:rsidRPr="003114AB">
        <w:rPr>
          <w:rFonts w:ascii="宋体" w:hAnsi="宋体" w:hint="eastAsia"/>
          <w:szCs w:val="21"/>
        </w:rPr>
        <w:t>提供实验室场地设计及改造服务。</w:t>
      </w:r>
    </w:p>
    <w:p w:rsidR="00AF017C" w:rsidRDefault="00AF017C" w:rsidP="00AF017C">
      <w:pPr>
        <w:pStyle w:val="a6"/>
        <w:numPr>
          <w:ilvl w:val="1"/>
          <w:numId w:val="17"/>
        </w:numPr>
        <w:tabs>
          <w:tab w:val="left" w:pos="2400"/>
        </w:tabs>
        <w:spacing w:line="360" w:lineRule="auto"/>
        <w:ind w:firstLineChars="0"/>
        <w:rPr>
          <w:rFonts w:ascii="宋体" w:hAnsi="宋体"/>
          <w:szCs w:val="21"/>
        </w:rPr>
      </w:pPr>
      <w:r w:rsidRPr="001D3220">
        <w:rPr>
          <w:rFonts w:ascii="宋体" w:hAnsi="宋体" w:hint="eastAsia"/>
          <w:szCs w:val="21"/>
        </w:rPr>
        <w:t>到货时间：现货</w:t>
      </w:r>
    </w:p>
    <w:p w:rsidR="00AF017C" w:rsidRPr="003114AB" w:rsidRDefault="00AF017C" w:rsidP="00AF017C">
      <w:pPr>
        <w:pStyle w:val="a6"/>
        <w:numPr>
          <w:ilvl w:val="1"/>
          <w:numId w:val="17"/>
        </w:numPr>
        <w:tabs>
          <w:tab w:val="left" w:pos="2400"/>
        </w:tabs>
        <w:spacing w:line="360" w:lineRule="auto"/>
        <w:ind w:firstLineChars="0"/>
        <w:rPr>
          <w:rFonts w:ascii="宋体" w:hAnsi="宋体"/>
          <w:szCs w:val="21"/>
        </w:rPr>
      </w:pPr>
      <w:r>
        <w:rPr>
          <w:rFonts w:ascii="宋体" w:hAnsi="宋体" w:hint="eastAsia"/>
          <w:szCs w:val="21"/>
        </w:rPr>
        <w:t>预算</w:t>
      </w:r>
      <w:r>
        <w:rPr>
          <w:rFonts w:ascii="宋体" w:hAnsi="宋体"/>
          <w:szCs w:val="21"/>
        </w:rPr>
        <w:t>：</w:t>
      </w:r>
      <w:r>
        <w:rPr>
          <w:rFonts w:ascii="宋体" w:hAnsi="宋体" w:hint="eastAsia"/>
          <w:szCs w:val="21"/>
        </w:rPr>
        <w:t>15万元</w:t>
      </w:r>
    </w:p>
    <w:p w:rsidR="00BD774E" w:rsidRPr="00E824E6" w:rsidRDefault="00BD774E" w:rsidP="00BD774E">
      <w:pPr>
        <w:spacing w:line="360" w:lineRule="auto"/>
        <w:rPr>
          <w:rFonts w:asciiTheme="minorEastAsia" w:eastAsiaTheme="minorEastAsia" w:hAnsiTheme="minorEastAsia"/>
          <w:sz w:val="24"/>
        </w:rPr>
      </w:pPr>
      <w:bookmarkStart w:id="0" w:name="_GoBack"/>
      <w:bookmarkEnd w:id="0"/>
    </w:p>
    <w:p w:rsidR="00693546" w:rsidRPr="00BD774E" w:rsidRDefault="00693546" w:rsidP="00693546"/>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hint="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FE10E3">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w:t>
      </w:r>
      <w:r>
        <w:rPr>
          <w:rFonts w:ascii="宋体" w:hAnsi="宋体" w:hint="eastAsia"/>
          <w:sz w:val="24"/>
        </w:rPr>
        <w:lastRenderedPageBreak/>
        <w:t>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w:t>
      </w:r>
      <w:r>
        <w:rPr>
          <w:rFonts w:ascii="宋体" w:hAnsi="宋体" w:hint="eastAsia"/>
          <w:sz w:val="24"/>
        </w:rPr>
        <w:lastRenderedPageBreak/>
        <w:t>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618" w:rsidRDefault="00933618" w:rsidP="00C35CAB">
      <w:r>
        <w:separator/>
      </w:r>
    </w:p>
  </w:endnote>
  <w:endnote w:type="continuationSeparator" w:id="0">
    <w:p w:rsidR="00933618" w:rsidRDefault="0093361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618" w:rsidRDefault="00933618" w:rsidP="00C35CAB">
      <w:r>
        <w:separator/>
      </w:r>
    </w:p>
  </w:footnote>
  <w:footnote w:type="continuationSeparator" w:id="0">
    <w:p w:rsidR="00933618" w:rsidRDefault="0093361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2450E59"/>
    <w:multiLevelType w:val="hybridMultilevel"/>
    <w:tmpl w:val="76144CF8"/>
    <w:lvl w:ilvl="0" w:tplc="0409000F">
      <w:start w:val="1"/>
      <w:numFmt w:val="decimal"/>
      <w:lvlText w:val="%1."/>
      <w:lvlJc w:val="left"/>
      <w:pPr>
        <w:ind w:left="420" w:hanging="420"/>
      </w:pPr>
    </w:lvl>
    <w:lvl w:ilvl="1" w:tplc="D9ECC33C">
      <w:start w:val="1"/>
      <w:numFmt w:val="decimal"/>
      <w:lvlText w:val="%2、"/>
      <w:lvlJc w:val="left"/>
      <w:pPr>
        <w:ind w:left="840" w:hanging="420"/>
      </w:pPr>
      <w:rPr>
        <w:rFonts w:ascii="宋体" w:eastAsia="宋体" w:hAnsi="宋体" w:cs="Times New Roman"/>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20AA9ECA">
      <w:start w:val="1"/>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2F4A7639"/>
    <w:multiLevelType w:val="hybridMultilevel"/>
    <w:tmpl w:val="0094A8E6"/>
    <w:lvl w:ilvl="0" w:tplc="1C320E8A">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73022A"/>
    <w:multiLevelType w:val="hybridMultilevel"/>
    <w:tmpl w:val="E2FEBFAE"/>
    <w:lvl w:ilvl="0" w:tplc="569622F4">
      <w:start w:val="1"/>
      <w:numFmt w:val="decimal"/>
      <w:lvlText w:val="%1."/>
      <w:lvlJc w:val="left"/>
      <w:pPr>
        <w:ind w:left="420" w:hanging="420"/>
      </w:pPr>
      <w:rPr>
        <w:rFonts w:ascii="Times New Roman" w:eastAsia="宋体" w:hAnsi="Times New Roman" w:cs="Times New Roman"/>
      </w:rPr>
    </w:lvl>
    <w:lvl w:ilvl="1" w:tplc="04090011">
      <w:start w:val="1"/>
      <w:numFmt w:val="decimal"/>
      <w:lvlText w:val="%2)"/>
      <w:lvlJc w:val="left"/>
      <w:pPr>
        <w:ind w:left="840" w:hanging="420"/>
      </w:pPr>
    </w:lvl>
    <w:lvl w:ilvl="2" w:tplc="0ECA9A96">
      <w:start w:val="1"/>
      <w:numFmt w:val="decimal"/>
      <w:lvlText w:val="%3、"/>
      <w:lvlJc w:val="left"/>
      <w:pPr>
        <w:ind w:left="1200" w:hanging="360"/>
      </w:pPr>
      <w:rPr>
        <w:rFonts w:hint="default"/>
      </w:rPr>
    </w:lvl>
    <w:lvl w:ilvl="3" w:tplc="FE1C3CAC">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04117B"/>
    <w:multiLevelType w:val="hybridMultilevel"/>
    <w:tmpl w:val="134809BA"/>
    <w:lvl w:ilvl="0" w:tplc="0409000F">
      <w:start w:val="1"/>
      <w:numFmt w:val="decimal"/>
      <w:lvlText w:val="%1."/>
      <w:lvlJc w:val="left"/>
      <w:pPr>
        <w:ind w:left="420" w:hanging="420"/>
      </w:pPr>
    </w:lvl>
    <w:lvl w:ilvl="1" w:tplc="854AC928">
      <w:start w:val="1"/>
      <w:numFmt w:val="decimal"/>
      <w:lvlText w:val="%2、"/>
      <w:lvlJc w:val="left"/>
      <w:pPr>
        <w:ind w:left="420" w:hanging="420"/>
      </w:pPr>
      <w:rPr>
        <w:rFonts w:ascii="宋体" w:eastAsia="宋体" w:hAnsi="宋体"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6"/>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10"/>
  </w:num>
  <w:num w:numId="15">
    <w:abstractNumId w:val="8"/>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4F77"/>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0B8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6F31CA"/>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5168"/>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618"/>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017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A56E4"/>
    <w:rsid w:val="00BB5D3E"/>
    <w:rsid w:val="00BC0FD1"/>
    <w:rsid w:val="00BC3D9F"/>
    <w:rsid w:val="00BD545E"/>
    <w:rsid w:val="00BD774E"/>
    <w:rsid w:val="00BE3786"/>
    <w:rsid w:val="00BE3C21"/>
    <w:rsid w:val="00C000DC"/>
    <w:rsid w:val="00C14423"/>
    <w:rsid w:val="00C170AE"/>
    <w:rsid w:val="00C24F8B"/>
    <w:rsid w:val="00C26729"/>
    <w:rsid w:val="00C27463"/>
    <w:rsid w:val="00C30094"/>
    <w:rsid w:val="00C31450"/>
    <w:rsid w:val="00C35CAB"/>
    <w:rsid w:val="00C37840"/>
    <w:rsid w:val="00C478A0"/>
    <w:rsid w:val="00C519C0"/>
    <w:rsid w:val="00C614AB"/>
    <w:rsid w:val="00C62568"/>
    <w:rsid w:val="00C70F4C"/>
    <w:rsid w:val="00C72671"/>
    <w:rsid w:val="00C72F23"/>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2562"/>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53A42"/>
    <w:rsid w:val="00F53A88"/>
    <w:rsid w:val="00F55128"/>
    <w:rsid w:val="00F61F2D"/>
    <w:rsid w:val="00F63102"/>
    <w:rsid w:val="00F651EA"/>
    <w:rsid w:val="00F6701E"/>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7EE03-207D-443D-AF86-95ECEA9C3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715</Words>
  <Characters>4077</Characters>
  <Application>Microsoft Office Word</Application>
  <DocSecurity>0</DocSecurity>
  <Lines>33</Lines>
  <Paragraphs>9</Paragraphs>
  <ScaleCrop>false</ScaleCrop>
  <Company/>
  <LinksUpToDate>false</LinksUpToDate>
  <CharactersWithSpaces>4783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31</cp:revision>
  <cp:lastPrinted>2015-07-01T23:52:00Z</cp:lastPrinted>
  <dcterms:created xsi:type="dcterms:W3CDTF">2021-03-18T02:48:00Z</dcterms:created>
  <dcterms:modified xsi:type="dcterms:W3CDTF">2021-07-28T08:24:00Z</dcterms:modified>
</cp:coreProperties>
</file>