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proofErr w:type="gramStart"/>
      <w:r w:rsidR="00752A13" w:rsidRPr="00196FAE">
        <w:rPr>
          <w:rFonts w:asciiTheme="minorEastAsia" w:eastAsiaTheme="minorEastAsia" w:hAnsiTheme="minorEastAsia" w:hint="eastAsia"/>
          <w:color w:val="000000"/>
          <w:szCs w:val="21"/>
        </w:rPr>
        <w:t>设备处拟对</w:t>
      </w:r>
      <w:proofErr w:type="gramEnd"/>
      <w:r w:rsidR="002E6470" w:rsidRPr="002E6470">
        <w:rPr>
          <w:rFonts w:ascii="宋体" w:hAnsi="宋体" w:cs="Arial" w:hint="eastAsia"/>
          <w:szCs w:val="21"/>
        </w:rPr>
        <w:t>动物专用全自动生化</w:t>
      </w:r>
      <w:proofErr w:type="gramStart"/>
      <w:r w:rsidR="002E6470" w:rsidRPr="002E6470">
        <w:rPr>
          <w:rFonts w:ascii="宋体" w:hAnsi="宋体" w:cs="Arial" w:hint="eastAsia"/>
          <w:szCs w:val="21"/>
        </w:rPr>
        <w:t>分析仪</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w:t>
      </w:r>
      <w:proofErr w:type="gramEnd"/>
      <w:r w:rsidR="000B0F10" w:rsidRPr="00196FAE">
        <w:rPr>
          <w:rFonts w:asciiTheme="minorEastAsia" w:eastAsiaTheme="minorEastAsia" w:hAnsiTheme="minorEastAsia" w:hint="eastAsia"/>
          <w:color w:val="000000"/>
          <w:szCs w:val="21"/>
        </w:rPr>
        <w:t>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2E6470" w:rsidRPr="002E6470" w:rsidRDefault="002E6470" w:rsidP="002E6470">
      <w:pPr>
        <w:tabs>
          <w:tab w:val="left" w:pos="360"/>
        </w:tabs>
        <w:spacing w:line="360" w:lineRule="auto"/>
        <w:rPr>
          <w:rFonts w:ascii="宋体" w:hAnsi="宋体" w:cs="宋体"/>
          <w:sz w:val="24"/>
        </w:rPr>
      </w:pPr>
      <w:r w:rsidRPr="002E6470">
        <w:rPr>
          <w:rFonts w:ascii="宋体" w:hAnsi="宋体" w:cs="宋体" w:hint="eastAsia"/>
          <w:sz w:val="24"/>
        </w:rPr>
        <w:t>一、</w:t>
      </w:r>
      <w:r w:rsidRPr="002E6470">
        <w:rPr>
          <w:rFonts w:ascii="宋体" w:hAnsi="宋体" w:cs="宋体" w:hint="eastAsia"/>
          <w:sz w:val="24"/>
        </w:rPr>
        <w:tab/>
        <w:t>基本配置</w:t>
      </w:r>
    </w:p>
    <w:p w:rsidR="002E6470" w:rsidRPr="002E6470" w:rsidRDefault="002E6470" w:rsidP="002E6470">
      <w:pPr>
        <w:tabs>
          <w:tab w:val="left" w:pos="360"/>
        </w:tabs>
        <w:spacing w:line="360" w:lineRule="auto"/>
        <w:rPr>
          <w:rFonts w:ascii="宋体" w:hAnsi="宋体" w:cs="宋体"/>
          <w:sz w:val="24"/>
        </w:rPr>
      </w:pPr>
      <w:r w:rsidRPr="002E6470">
        <w:rPr>
          <w:rFonts w:ascii="宋体" w:hAnsi="宋体" w:cs="宋体" w:hint="eastAsia"/>
          <w:sz w:val="24"/>
        </w:rPr>
        <w:t>生化仪主机    一台</w:t>
      </w:r>
    </w:p>
    <w:p w:rsidR="002E6470" w:rsidRPr="002E6470" w:rsidRDefault="002E6470" w:rsidP="002E6470">
      <w:pPr>
        <w:tabs>
          <w:tab w:val="left" w:pos="360"/>
        </w:tabs>
        <w:spacing w:line="360" w:lineRule="auto"/>
        <w:rPr>
          <w:rFonts w:ascii="宋体" w:hAnsi="宋体" w:cs="宋体"/>
          <w:sz w:val="24"/>
        </w:rPr>
      </w:pPr>
      <w:r w:rsidRPr="002E6470">
        <w:rPr>
          <w:rFonts w:ascii="宋体" w:hAnsi="宋体" w:cs="宋体" w:hint="eastAsia"/>
          <w:sz w:val="24"/>
        </w:rPr>
        <w:t>生化仪附件包  一包</w:t>
      </w:r>
    </w:p>
    <w:p w:rsidR="002E6470" w:rsidRPr="002E6470" w:rsidRDefault="002E6470" w:rsidP="002E6470">
      <w:pPr>
        <w:tabs>
          <w:tab w:val="left" w:pos="360"/>
        </w:tabs>
        <w:spacing w:line="360" w:lineRule="auto"/>
        <w:rPr>
          <w:rFonts w:ascii="宋体" w:hAnsi="宋体" w:cs="宋体"/>
          <w:sz w:val="24"/>
        </w:rPr>
      </w:pPr>
      <w:r w:rsidRPr="002E6470">
        <w:rPr>
          <w:rFonts w:ascii="宋体" w:hAnsi="宋体" w:cs="宋体" w:hint="eastAsia"/>
          <w:sz w:val="24"/>
        </w:rPr>
        <w:t>实验室管理系统（含主机和显示器）  一套</w:t>
      </w:r>
    </w:p>
    <w:p w:rsidR="002E6470" w:rsidRPr="002E6470" w:rsidRDefault="002E6470" w:rsidP="002E6470">
      <w:pPr>
        <w:tabs>
          <w:tab w:val="left" w:pos="360"/>
        </w:tabs>
        <w:spacing w:line="360" w:lineRule="auto"/>
        <w:rPr>
          <w:rFonts w:ascii="宋体" w:hAnsi="宋体" w:cs="宋体"/>
          <w:sz w:val="24"/>
        </w:rPr>
      </w:pPr>
      <w:r w:rsidRPr="002E6470">
        <w:rPr>
          <w:rFonts w:ascii="宋体" w:hAnsi="宋体" w:cs="宋体" w:hint="eastAsia"/>
          <w:sz w:val="24"/>
        </w:rPr>
        <w:t>路由器       一台</w:t>
      </w:r>
    </w:p>
    <w:p w:rsidR="002E6470" w:rsidRPr="002E6470" w:rsidRDefault="002E6470" w:rsidP="002E6470">
      <w:pPr>
        <w:tabs>
          <w:tab w:val="left" w:pos="360"/>
        </w:tabs>
        <w:spacing w:line="360" w:lineRule="auto"/>
        <w:rPr>
          <w:rFonts w:ascii="宋体" w:hAnsi="宋体" w:cs="宋体"/>
          <w:sz w:val="24"/>
        </w:rPr>
      </w:pPr>
    </w:p>
    <w:p w:rsidR="002E6470" w:rsidRPr="002E6470" w:rsidRDefault="002E6470" w:rsidP="002E6470">
      <w:pPr>
        <w:tabs>
          <w:tab w:val="left" w:pos="360"/>
        </w:tabs>
        <w:spacing w:line="360" w:lineRule="auto"/>
        <w:rPr>
          <w:rFonts w:ascii="宋体" w:hAnsi="宋体" w:cs="宋体"/>
          <w:sz w:val="24"/>
        </w:rPr>
      </w:pPr>
      <w:r w:rsidRPr="002E6470">
        <w:rPr>
          <w:rFonts w:ascii="宋体" w:hAnsi="宋体" w:cs="宋体" w:hint="eastAsia"/>
          <w:sz w:val="24"/>
        </w:rPr>
        <w:t>二、</w:t>
      </w:r>
      <w:r w:rsidRPr="002E6470">
        <w:rPr>
          <w:rFonts w:ascii="宋体" w:hAnsi="宋体" w:cs="宋体" w:hint="eastAsia"/>
          <w:sz w:val="24"/>
        </w:rPr>
        <w:tab/>
        <w:t xml:space="preserve">设备用途    </w:t>
      </w:r>
    </w:p>
    <w:p w:rsidR="002E6470" w:rsidRPr="002E6470" w:rsidRDefault="002E6470" w:rsidP="002E6470">
      <w:pPr>
        <w:tabs>
          <w:tab w:val="left" w:pos="360"/>
        </w:tabs>
        <w:spacing w:line="360" w:lineRule="auto"/>
        <w:rPr>
          <w:rFonts w:ascii="宋体" w:hAnsi="宋体" w:cs="宋体"/>
          <w:sz w:val="24"/>
        </w:rPr>
      </w:pPr>
      <w:r w:rsidRPr="002E6470">
        <w:rPr>
          <w:rFonts w:ascii="宋体" w:hAnsi="宋体" w:cs="宋体" w:hint="eastAsia"/>
          <w:sz w:val="24"/>
        </w:rPr>
        <w:t>能够全自动快速开展动物常规生化项目的检测，如肝功能、肾功能、血糖、血脂等项目的检测，</w:t>
      </w:r>
      <w:proofErr w:type="gramStart"/>
      <w:r w:rsidRPr="002E6470">
        <w:rPr>
          <w:rFonts w:ascii="宋体" w:hAnsi="宋体" w:cs="宋体" w:hint="eastAsia"/>
          <w:sz w:val="24"/>
        </w:rPr>
        <w:t>标配电解质</w:t>
      </w:r>
      <w:proofErr w:type="gramEnd"/>
      <w:r w:rsidRPr="002E6470">
        <w:rPr>
          <w:rFonts w:ascii="宋体" w:hAnsi="宋体" w:cs="宋体" w:hint="eastAsia"/>
          <w:sz w:val="24"/>
        </w:rPr>
        <w:t>模块，满足实验室的需求</w:t>
      </w:r>
    </w:p>
    <w:p w:rsidR="002E6470" w:rsidRPr="002E6470" w:rsidRDefault="002E6470" w:rsidP="002E6470">
      <w:pPr>
        <w:tabs>
          <w:tab w:val="left" w:pos="360"/>
        </w:tabs>
        <w:spacing w:line="360" w:lineRule="auto"/>
        <w:rPr>
          <w:rFonts w:ascii="宋体" w:hAnsi="宋体" w:cs="宋体"/>
          <w:sz w:val="24"/>
        </w:rPr>
      </w:pPr>
    </w:p>
    <w:p w:rsidR="002E6470" w:rsidRPr="002E6470" w:rsidRDefault="002E6470" w:rsidP="002E6470">
      <w:pPr>
        <w:tabs>
          <w:tab w:val="left" w:pos="360"/>
        </w:tabs>
        <w:spacing w:line="360" w:lineRule="auto"/>
        <w:rPr>
          <w:rFonts w:ascii="宋体" w:hAnsi="宋体" w:cs="宋体"/>
          <w:sz w:val="24"/>
        </w:rPr>
      </w:pPr>
      <w:r w:rsidRPr="002E6470">
        <w:rPr>
          <w:rFonts w:ascii="宋体" w:hAnsi="宋体" w:cs="宋体" w:hint="eastAsia"/>
          <w:sz w:val="24"/>
        </w:rPr>
        <w:t>三、主要技术参数及功能要求</w:t>
      </w:r>
    </w:p>
    <w:p w:rsidR="002E6470" w:rsidRPr="002E6470" w:rsidRDefault="002E6470" w:rsidP="002E6470">
      <w:pPr>
        <w:tabs>
          <w:tab w:val="left" w:pos="360"/>
        </w:tabs>
        <w:spacing w:line="360" w:lineRule="auto"/>
        <w:rPr>
          <w:rFonts w:ascii="宋体" w:hAnsi="宋体" w:cs="宋体"/>
          <w:sz w:val="24"/>
        </w:rPr>
      </w:pPr>
      <w:r w:rsidRPr="002E6470">
        <w:rPr>
          <w:rFonts w:ascii="宋体" w:hAnsi="宋体" w:cs="宋体" w:hint="eastAsia"/>
          <w:sz w:val="24"/>
        </w:rPr>
        <w:t>*1、检测参数：能提供≥38个检测项目，</w:t>
      </w:r>
      <w:proofErr w:type="gramStart"/>
      <w:r w:rsidRPr="002E6470">
        <w:rPr>
          <w:rFonts w:ascii="宋体" w:hAnsi="宋体" w:cs="宋体" w:hint="eastAsia"/>
          <w:sz w:val="24"/>
        </w:rPr>
        <w:t>标配电解质</w:t>
      </w:r>
      <w:proofErr w:type="gramEnd"/>
      <w:r w:rsidRPr="002E6470">
        <w:rPr>
          <w:rFonts w:ascii="宋体" w:hAnsi="宋体" w:cs="宋体" w:hint="eastAsia"/>
          <w:sz w:val="24"/>
        </w:rPr>
        <w:t>模块，具有乳酸、胆汁酸、果糖胺、苯巴比妥等重要血生化指标和总甲状腺素、孕酮等内分泌项目，电解质项目不少于4个（Na、K、Cl、Na/K）。</w:t>
      </w:r>
    </w:p>
    <w:p w:rsidR="002E6470" w:rsidRPr="002E6470" w:rsidRDefault="002E6470" w:rsidP="002E6470">
      <w:pPr>
        <w:tabs>
          <w:tab w:val="left" w:pos="360"/>
        </w:tabs>
        <w:spacing w:line="360" w:lineRule="auto"/>
        <w:rPr>
          <w:rFonts w:ascii="宋体" w:hAnsi="宋体" w:cs="宋体"/>
          <w:sz w:val="24"/>
        </w:rPr>
      </w:pPr>
      <w:r w:rsidRPr="002E6470">
        <w:rPr>
          <w:rFonts w:ascii="宋体" w:hAnsi="宋体" w:cs="宋体" w:hint="eastAsia"/>
          <w:sz w:val="24"/>
        </w:rPr>
        <w:t xml:space="preserve"> 2、检测原理：反射光度检测法 </w:t>
      </w:r>
    </w:p>
    <w:p w:rsidR="002E6470" w:rsidRPr="002E6470" w:rsidRDefault="002E6470" w:rsidP="002E6470">
      <w:pPr>
        <w:tabs>
          <w:tab w:val="left" w:pos="360"/>
        </w:tabs>
        <w:spacing w:line="360" w:lineRule="auto"/>
        <w:rPr>
          <w:rFonts w:ascii="宋体" w:hAnsi="宋体" w:cs="宋体"/>
          <w:sz w:val="24"/>
        </w:rPr>
      </w:pPr>
      <w:r w:rsidRPr="002E6470">
        <w:rPr>
          <w:rFonts w:ascii="宋体" w:hAnsi="宋体" w:cs="宋体" w:hint="eastAsia"/>
          <w:sz w:val="24"/>
        </w:rPr>
        <w:t>*3、专利性试剂技术：使用</w:t>
      </w:r>
      <w:proofErr w:type="gramStart"/>
      <w:r w:rsidRPr="002E6470">
        <w:rPr>
          <w:rFonts w:ascii="宋体" w:hAnsi="宋体" w:cs="宋体" w:hint="eastAsia"/>
          <w:sz w:val="24"/>
        </w:rPr>
        <w:t>多层膜干化学</w:t>
      </w:r>
      <w:proofErr w:type="gramEnd"/>
      <w:r w:rsidRPr="002E6470">
        <w:rPr>
          <w:rFonts w:ascii="宋体" w:hAnsi="宋体" w:cs="宋体" w:hint="eastAsia"/>
          <w:sz w:val="24"/>
        </w:rPr>
        <w:t>技术，且多层膜中含有过滤层，可消除溶血、脂血、黄疸对化学反应的影响。</w:t>
      </w:r>
    </w:p>
    <w:p w:rsidR="002E6470" w:rsidRPr="002E6470" w:rsidRDefault="002E6470" w:rsidP="002E6470">
      <w:pPr>
        <w:tabs>
          <w:tab w:val="left" w:pos="360"/>
        </w:tabs>
        <w:spacing w:line="360" w:lineRule="auto"/>
        <w:rPr>
          <w:rFonts w:ascii="宋体" w:hAnsi="宋体" w:cs="宋体"/>
          <w:sz w:val="24"/>
        </w:rPr>
      </w:pPr>
      <w:r w:rsidRPr="002E6470">
        <w:rPr>
          <w:rFonts w:ascii="宋体" w:hAnsi="宋体" w:cs="宋体" w:hint="eastAsia"/>
          <w:sz w:val="24"/>
        </w:rPr>
        <w:t>4、试剂耗材：提供专利性专用单项试剂片和</w:t>
      </w:r>
      <w:proofErr w:type="gramStart"/>
      <w:r w:rsidRPr="002E6470">
        <w:rPr>
          <w:rFonts w:ascii="宋体" w:hAnsi="宋体" w:cs="宋体" w:hint="eastAsia"/>
          <w:sz w:val="24"/>
        </w:rPr>
        <w:t>套组两种</w:t>
      </w:r>
      <w:proofErr w:type="gramEnd"/>
      <w:r w:rsidRPr="002E6470">
        <w:rPr>
          <w:rFonts w:ascii="宋体" w:hAnsi="宋体" w:cs="宋体" w:hint="eastAsia"/>
          <w:sz w:val="24"/>
        </w:rPr>
        <w:t>方式。每片试剂片采用独立锡箔纸包装。</w:t>
      </w:r>
    </w:p>
    <w:p w:rsidR="002E6470" w:rsidRPr="002E6470" w:rsidRDefault="002E6470" w:rsidP="002E6470">
      <w:pPr>
        <w:tabs>
          <w:tab w:val="left" w:pos="360"/>
        </w:tabs>
        <w:spacing w:line="360" w:lineRule="auto"/>
        <w:rPr>
          <w:rFonts w:ascii="宋体" w:hAnsi="宋体" w:cs="宋体"/>
          <w:sz w:val="24"/>
        </w:rPr>
      </w:pPr>
      <w:r w:rsidRPr="002E6470">
        <w:rPr>
          <w:rFonts w:ascii="宋体" w:hAnsi="宋体" w:cs="宋体" w:hint="eastAsia"/>
          <w:sz w:val="24"/>
        </w:rPr>
        <w:t>*5、内置离心机：仪器内置12,000转高速离心机，全血无需处理直接上样。</w:t>
      </w:r>
    </w:p>
    <w:p w:rsidR="002E6470" w:rsidRPr="002E6470" w:rsidRDefault="002E6470" w:rsidP="002E6470">
      <w:pPr>
        <w:tabs>
          <w:tab w:val="left" w:pos="360"/>
        </w:tabs>
        <w:spacing w:line="360" w:lineRule="auto"/>
        <w:rPr>
          <w:rFonts w:ascii="宋体" w:hAnsi="宋体" w:cs="宋体"/>
          <w:sz w:val="24"/>
        </w:rPr>
      </w:pPr>
      <w:r w:rsidRPr="002E6470">
        <w:rPr>
          <w:rFonts w:ascii="宋体" w:hAnsi="宋体" w:cs="宋体" w:hint="eastAsia"/>
          <w:sz w:val="24"/>
        </w:rPr>
        <w:t>6、仪器内部数据库提供不少于39种不同年龄不同种属动物的正常参考值：小鼠、大鼠、兔子、猴子、豚鼠、迷你猪、骆马、绵羊、山羊、猪、犬、猫、马、貂、牛、鸟禽类、</w:t>
      </w:r>
      <w:proofErr w:type="gramStart"/>
      <w:r w:rsidRPr="002E6470">
        <w:rPr>
          <w:rFonts w:ascii="宋体" w:hAnsi="宋体" w:cs="宋体" w:hint="eastAsia"/>
          <w:sz w:val="24"/>
        </w:rPr>
        <w:t>蜥</w:t>
      </w:r>
      <w:proofErr w:type="gramEnd"/>
      <w:r w:rsidRPr="002E6470">
        <w:rPr>
          <w:rFonts w:ascii="宋体" w:hAnsi="宋体" w:cs="宋体" w:hint="eastAsia"/>
          <w:sz w:val="24"/>
        </w:rPr>
        <w:t>蝪、蛇、龟等。</w:t>
      </w:r>
    </w:p>
    <w:p w:rsidR="002E6470" w:rsidRPr="002E6470" w:rsidRDefault="002E6470" w:rsidP="002E6470">
      <w:pPr>
        <w:tabs>
          <w:tab w:val="left" w:pos="360"/>
        </w:tabs>
        <w:spacing w:line="360" w:lineRule="auto"/>
        <w:rPr>
          <w:rFonts w:ascii="宋体" w:hAnsi="宋体" w:cs="宋体"/>
          <w:sz w:val="24"/>
        </w:rPr>
      </w:pPr>
      <w:r w:rsidRPr="002E6470">
        <w:rPr>
          <w:rFonts w:ascii="宋体" w:hAnsi="宋体" w:cs="宋体" w:hint="eastAsia"/>
          <w:sz w:val="24"/>
        </w:rPr>
        <w:t>7、专利性定标技术：仪器试剂出厂前已定标，测试前不需标准品进行定标。</w:t>
      </w:r>
    </w:p>
    <w:p w:rsidR="002E6470" w:rsidRPr="002E6470" w:rsidRDefault="002E6470" w:rsidP="002E6470">
      <w:pPr>
        <w:tabs>
          <w:tab w:val="left" w:pos="360"/>
        </w:tabs>
        <w:spacing w:line="360" w:lineRule="auto"/>
        <w:rPr>
          <w:rFonts w:ascii="宋体" w:hAnsi="宋体" w:cs="宋体"/>
          <w:sz w:val="24"/>
        </w:rPr>
      </w:pPr>
      <w:r w:rsidRPr="002E6470">
        <w:rPr>
          <w:rFonts w:ascii="宋体" w:hAnsi="宋体" w:cs="宋体" w:hint="eastAsia"/>
          <w:sz w:val="24"/>
        </w:rPr>
        <w:t>8、样本类型：可检测血清、血浆、尿液和肝素</w:t>
      </w:r>
      <w:proofErr w:type="gramStart"/>
      <w:r w:rsidRPr="002E6470">
        <w:rPr>
          <w:rFonts w:ascii="宋体" w:hAnsi="宋体" w:cs="宋体" w:hint="eastAsia"/>
          <w:sz w:val="24"/>
        </w:rPr>
        <w:t>锂</w:t>
      </w:r>
      <w:proofErr w:type="gramEnd"/>
      <w:r w:rsidRPr="002E6470">
        <w:rPr>
          <w:rFonts w:ascii="宋体" w:hAnsi="宋体" w:cs="宋体" w:hint="eastAsia"/>
          <w:sz w:val="24"/>
        </w:rPr>
        <w:t>抗凝的全血</w:t>
      </w:r>
    </w:p>
    <w:p w:rsidR="002E6470" w:rsidRPr="002E6470" w:rsidRDefault="002E6470" w:rsidP="002E6470">
      <w:pPr>
        <w:tabs>
          <w:tab w:val="left" w:pos="360"/>
        </w:tabs>
        <w:spacing w:line="360" w:lineRule="auto"/>
        <w:rPr>
          <w:rFonts w:ascii="宋体" w:hAnsi="宋体" w:cs="宋体"/>
          <w:sz w:val="24"/>
        </w:rPr>
      </w:pPr>
      <w:r w:rsidRPr="002E6470">
        <w:rPr>
          <w:rFonts w:ascii="宋体" w:hAnsi="宋体" w:cs="宋体" w:hint="eastAsia"/>
          <w:sz w:val="24"/>
        </w:rPr>
        <w:t>9、样本量：血清≤10ul/生化项目; 全血≤700ul/样本</w:t>
      </w:r>
    </w:p>
    <w:p w:rsidR="002E6470" w:rsidRPr="002E6470" w:rsidRDefault="002E6470" w:rsidP="002E6470">
      <w:pPr>
        <w:tabs>
          <w:tab w:val="left" w:pos="360"/>
        </w:tabs>
        <w:spacing w:line="360" w:lineRule="auto"/>
        <w:rPr>
          <w:rFonts w:ascii="宋体" w:hAnsi="宋体" w:cs="宋体"/>
          <w:sz w:val="24"/>
        </w:rPr>
      </w:pPr>
      <w:r w:rsidRPr="002E6470">
        <w:rPr>
          <w:rFonts w:ascii="宋体" w:hAnsi="宋体" w:cs="宋体" w:hint="eastAsia"/>
          <w:sz w:val="24"/>
        </w:rPr>
        <w:t>10、试剂</w:t>
      </w:r>
      <w:proofErr w:type="gramStart"/>
      <w:r w:rsidRPr="002E6470">
        <w:rPr>
          <w:rFonts w:ascii="宋体" w:hAnsi="宋体" w:cs="宋体" w:hint="eastAsia"/>
          <w:sz w:val="24"/>
        </w:rPr>
        <w:t>保存及效期</w:t>
      </w:r>
      <w:proofErr w:type="gramEnd"/>
      <w:r w:rsidRPr="002E6470">
        <w:rPr>
          <w:rFonts w:ascii="宋体" w:hAnsi="宋体" w:cs="宋体" w:hint="eastAsia"/>
          <w:sz w:val="24"/>
        </w:rPr>
        <w:t>：冷冻或冷藏，未开封试剂片有效期≥12个月</w:t>
      </w:r>
    </w:p>
    <w:p w:rsidR="002E6470" w:rsidRPr="002E6470" w:rsidRDefault="002E6470" w:rsidP="002E6470">
      <w:pPr>
        <w:tabs>
          <w:tab w:val="left" w:pos="360"/>
        </w:tabs>
        <w:spacing w:line="360" w:lineRule="auto"/>
        <w:rPr>
          <w:rFonts w:ascii="宋体" w:hAnsi="宋体" w:cs="宋体"/>
          <w:sz w:val="24"/>
        </w:rPr>
      </w:pPr>
      <w:r w:rsidRPr="002E6470">
        <w:rPr>
          <w:rFonts w:ascii="宋体" w:hAnsi="宋体" w:cs="宋体" w:hint="eastAsia"/>
          <w:sz w:val="24"/>
        </w:rPr>
        <w:t>11、操作界面：动物专用分析软件，具备动物种属、样本类型、稀释模式选项，</w:t>
      </w:r>
      <w:r w:rsidRPr="002E6470">
        <w:rPr>
          <w:rFonts w:ascii="宋体" w:hAnsi="宋体" w:cs="宋体" w:hint="eastAsia"/>
          <w:sz w:val="24"/>
        </w:rPr>
        <w:lastRenderedPageBreak/>
        <w:t>中英文自由切换</w:t>
      </w:r>
    </w:p>
    <w:p w:rsidR="002E6470" w:rsidRPr="002E6470" w:rsidRDefault="002E6470" w:rsidP="002E6470">
      <w:pPr>
        <w:tabs>
          <w:tab w:val="left" w:pos="360"/>
        </w:tabs>
        <w:spacing w:line="360" w:lineRule="auto"/>
        <w:rPr>
          <w:rFonts w:ascii="宋体" w:hAnsi="宋体" w:cs="宋体"/>
          <w:sz w:val="24"/>
        </w:rPr>
      </w:pPr>
      <w:r w:rsidRPr="002E6470">
        <w:rPr>
          <w:rFonts w:ascii="宋体" w:hAnsi="宋体" w:cs="宋体" w:hint="eastAsia"/>
          <w:sz w:val="24"/>
        </w:rPr>
        <w:t>12、提供三种稀释模式：自动、手动、尿液UPC模式</w:t>
      </w:r>
    </w:p>
    <w:p w:rsidR="002E6470" w:rsidRPr="002E6470" w:rsidRDefault="002E6470" w:rsidP="002E6470">
      <w:pPr>
        <w:tabs>
          <w:tab w:val="left" w:pos="360"/>
        </w:tabs>
        <w:spacing w:line="360" w:lineRule="auto"/>
        <w:rPr>
          <w:rFonts w:ascii="宋体" w:hAnsi="宋体" w:cs="宋体"/>
          <w:sz w:val="24"/>
        </w:rPr>
      </w:pPr>
      <w:r w:rsidRPr="002E6470">
        <w:rPr>
          <w:rFonts w:ascii="宋体" w:hAnsi="宋体" w:cs="宋体" w:hint="eastAsia"/>
          <w:sz w:val="24"/>
        </w:rPr>
        <w:t>13、质量证书: 提供ISO9001：2015和ISO14001:2015认证证书</w:t>
      </w:r>
    </w:p>
    <w:p w:rsidR="002E6470" w:rsidRPr="002E6470" w:rsidRDefault="002E6470" w:rsidP="002E6470">
      <w:pPr>
        <w:tabs>
          <w:tab w:val="left" w:pos="360"/>
        </w:tabs>
        <w:spacing w:line="360" w:lineRule="auto"/>
        <w:rPr>
          <w:rFonts w:ascii="宋体" w:hAnsi="宋体" w:cs="宋体"/>
          <w:sz w:val="24"/>
        </w:rPr>
      </w:pPr>
    </w:p>
    <w:p w:rsidR="002E6470" w:rsidRPr="002E6470" w:rsidRDefault="002E6470" w:rsidP="002E6470">
      <w:pPr>
        <w:tabs>
          <w:tab w:val="left" w:pos="360"/>
        </w:tabs>
        <w:spacing w:line="360" w:lineRule="auto"/>
        <w:rPr>
          <w:rFonts w:ascii="宋体" w:hAnsi="宋体" w:cs="宋体"/>
          <w:sz w:val="24"/>
        </w:rPr>
      </w:pPr>
      <w:r w:rsidRPr="002E6470">
        <w:rPr>
          <w:rFonts w:ascii="宋体" w:hAnsi="宋体" w:cs="宋体" w:hint="eastAsia"/>
          <w:sz w:val="24"/>
        </w:rPr>
        <w:t>到货期：1个月</w:t>
      </w:r>
    </w:p>
    <w:p w:rsidR="002E6470" w:rsidRPr="002E6470" w:rsidRDefault="002E6470" w:rsidP="002E6470">
      <w:pPr>
        <w:tabs>
          <w:tab w:val="left" w:pos="360"/>
        </w:tabs>
        <w:spacing w:line="360" w:lineRule="auto"/>
        <w:rPr>
          <w:rFonts w:ascii="宋体" w:hAnsi="宋体" w:cs="宋体"/>
          <w:sz w:val="24"/>
        </w:rPr>
      </w:pPr>
      <w:r w:rsidRPr="002E6470">
        <w:rPr>
          <w:rFonts w:ascii="宋体" w:hAnsi="宋体" w:cs="宋体" w:hint="eastAsia"/>
          <w:sz w:val="24"/>
        </w:rPr>
        <w:t>保修：三年起</w:t>
      </w:r>
    </w:p>
    <w:p w:rsidR="00A91A36" w:rsidRPr="00934692" w:rsidRDefault="002E6470" w:rsidP="002E6470">
      <w:pPr>
        <w:tabs>
          <w:tab w:val="left" w:pos="360"/>
        </w:tabs>
        <w:spacing w:line="360" w:lineRule="auto"/>
        <w:rPr>
          <w:rFonts w:ascii="宋体" w:hAnsi="宋体" w:cs="宋体"/>
          <w:sz w:val="24"/>
        </w:rPr>
      </w:pPr>
      <w:r w:rsidRPr="002E6470">
        <w:rPr>
          <w:rFonts w:ascii="宋体" w:hAnsi="宋体" w:cs="宋体" w:hint="eastAsia"/>
          <w:sz w:val="24"/>
        </w:rPr>
        <w:t>预算：32万元</w:t>
      </w:r>
    </w:p>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月</w:t>
      </w:r>
      <w:r w:rsidR="00C758D4">
        <w:rPr>
          <w:rFonts w:asciiTheme="minorEastAsia" w:eastAsiaTheme="minorEastAsia" w:hAnsiTheme="minorEastAsia" w:hint="eastAsia"/>
          <w:szCs w:val="21"/>
        </w:rPr>
        <w:t>4</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0802D9">
        <w:rPr>
          <w:rFonts w:asciiTheme="minorEastAsia" w:eastAsiaTheme="minorEastAsia" w:hAnsiTheme="minorEastAsia" w:hint="eastAsia"/>
          <w:szCs w:val="21"/>
        </w:rPr>
        <w:t>九</w:t>
      </w:r>
      <w:r>
        <w:rPr>
          <w:rFonts w:asciiTheme="minorEastAsia" w:eastAsiaTheme="minorEastAsia" w:hAnsiTheme="minorEastAsia"/>
          <w:szCs w:val="21"/>
        </w:rPr>
        <w:t>会议室</w:t>
      </w:r>
      <w:bookmarkStart w:id="0" w:name="_GoBack"/>
      <w:bookmarkEnd w:id="0"/>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月</w:t>
      </w:r>
      <w:r w:rsidR="00C758D4">
        <w:rPr>
          <w:rFonts w:asciiTheme="minorEastAsia" w:eastAsiaTheme="minorEastAsia" w:hAnsiTheme="minorEastAsia" w:hint="eastAsia"/>
          <w:szCs w:val="21"/>
        </w:rPr>
        <w:t>4</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C758D4">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月</w:t>
      </w:r>
      <w:r w:rsidR="00C758D4">
        <w:rPr>
          <w:rFonts w:asciiTheme="minorEastAsia" w:eastAsiaTheme="minorEastAsia" w:hAnsiTheme="minorEastAsia" w:hint="eastAsia"/>
          <w:szCs w:val="21"/>
        </w:rPr>
        <w:t>4</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lastRenderedPageBreak/>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lastRenderedPageBreak/>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lastRenderedPageBreak/>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lastRenderedPageBreak/>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4600" w:rsidRDefault="008C4600" w:rsidP="00C35CAB">
      <w:r>
        <w:separator/>
      </w:r>
    </w:p>
  </w:endnote>
  <w:endnote w:type="continuationSeparator" w:id="0">
    <w:p w:rsidR="008C4600" w:rsidRDefault="008C4600"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4600" w:rsidRDefault="008C4600" w:rsidP="00C35CAB">
      <w:r>
        <w:separator/>
      </w:r>
    </w:p>
  </w:footnote>
  <w:footnote w:type="continuationSeparator" w:id="0">
    <w:p w:rsidR="008C4600" w:rsidRDefault="008C4600"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8">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9">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2"/>
  </w:num>
  <w:num w:numId="3">
    <w:abstractNumId w:val="11"/>
  </w:num>
  <w:num w:numId="4">
    <w:abstractNumId w:val="8"/>
  </w:num>
  <w:num w:numId="5">
    <w:abstractNumId w:val="6"/>
  </w:num>
  <w:num w:numId="6">
    <w:abstractNumId w:val="13"/>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0"/>
  </w:num>
  <w:num w:numId="12">
    <w:abstractNumId w:val="7"/>
  </w:num>
  <w:num w:numId="13">
    <w:abstractNumId w:val="9"/>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1180"/>
    <w:rsid w:val="00053C5A"/>
    <w:rsid w:val="00055282"/>
    <w:rsid w:val="00065597"/>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6FAE"/>
    <w:rsid w:val="001A4A92"/>
    <w:rsid w:val="001A563F"/>
    <w:rsid w:val="001B0A59"/>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93C"/>
    <w:rsid w:val="002A2C93"/>
    <w:rsid w:val="002A2E27"/>
    <w:rsid w:val="002A42B9"/>
    <w:rsid w:val="002A4CBC"/>
    <w:rsid w:val="002C2C5D"/>
    <w:rsid w:val="002C6041"/>
    <w:rsid w:val="002C6BFE"/>
    <w:rsid w:val="002D3EFE"/>
    <w:rsid w:val="002E4F63"/>
    <w:rsid w:val="002E6470"/>
    <w:rsid w:val="002F22C3"/>
    <w:rsid w:val="002F620B"/>
    <w:rsid w:val="002F6D3F"/>
    <w:rsid w:val="00305EB0"/>
    <w:rsid w:val="00306665"/>
    <w:rsid w:val="00310422"/>
    <w:rsid w:val="0033251C"/>
    <w:rsid w:val="00333B68"/>
    <w:rsid w:val="00336A08"/>
    <w:rsid w:val="00342B1C"/>
    <w:rsid w:val="00343EB4"/>
    <w:rsid w:val="003472D4"/>
    <w:rsid w:val="00352967"/>
    <w:rsid w:val="00362560"/>
    <w:rsid w:val="00363277"/>
    <w:rsid w:val="00363D7D"/>
    <w:rsid w:val="003663C7"/>
    <w:rsid w:val="00367A6A"/>
    <w:rsid w:val="00374D8D"/>
    <w:rsid w:val="0037542B"/>
    <w:rsid w:val="0037672A"/>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5A6"/>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627A6"/>
    <w:rsid w:val="008645B2"/>
    <w:rsid w:val="00872D85"/>
    <w:rsid w:val="00872F46"/>
    <w:rsid w:val="008802F5"/>
    <w:rsid w:val="008864A7"/>
    <w:rsid w:val="00886FC9"/>
    <w:rsid w:val="008879CB"/>
    <w:rsid w:val="00895EDA"/>
    <w:rsid w:val="008B49EF"/>
    <w:rsid w:val="008B73F4"/>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339F6"/>
    <w:rsid w:val="00934692"/>
    <w:rsid w:val="009374AC"/>
    <w:rsid w:val="0094213F"/>
    <w:rsid w:val="00952C92"/>
    <w:rsid w:val="0095590B"/>
    <w:rsid w:val="00957D23"/>
    <w:rsid w:val="00961245"/>
    <w:rsid w:val="0096344C"/>
    <w:rsid w:val="009748FE"/>
    <w:rsid w:val="00986C64"/>
    <w:rsid w:val="00991F68"/>
    <w:rsid w:val="009A281E"/>
    <w:rsid w:val="009A483D"/>
    <w:rsid w:val="009A58EB"/>
    <w:rsid w:val="009A6A1B"/>
    <w:rsid w:val="009B221A"/>
    <w:rsid w:val="009C3BC3"/>
    <w:rsid w:val="009C526C"/>
    <w:rsid w:val="009D12B4"/>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2A15"/>
    <w:rsid w:val="00A83F98"/>
    <w:rsid w:val="00A84145"/>
    <w:rsid w:val="00A8581A"/>
    <w:rsid w:val="00A91A36"/>
    <w:rsid w:val="00A94A07"/>
    <w:rsid w:val="00AA148A"/>
    <w:rsid w:val="00AA35FD"/>
    <w:rsid w:val="00AA3790"/>
    <w:rsid w:val="00AA55F4"/>
    <w:rsid w:val="00AB554F"/>
    <w:rsid w:val="00AC33EB"/>
    <w:rsid w:val="00AC5F9D"/>
    <w:rsid w:val="00AC7766"/>
    <w:rsid w:val="00AC7C00"/>
    <w:rsid w:val="00AD1C0B"/>
    <w:rsid w:val="00AD6627"/>
    <w:rsid w:val="00AE7C6C"/>
    <w:rsid w:val="00AF4B65"/>
    <w:rsid w:val="00B370FE"/>
    <w:rsid w:val="00B41EE6"/>
    <w:rsid w:val="00B42B51"/>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B5D3E"/>
    <w:rsid w:val="00BC0FD1"/>
    <w:rsid w:val="00BC3D9F"/>
    <w:rsid w:val="00BD545E"/>
    <w:rsid w:val="00BE3786"/>
    <w:rsid w:val="00BE3C21"/>
    <w:rsid w:val="00C000DC"/>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2FE3"/>
    <w:rsid w:val="00CE5842"/>
    <w:rsid w:val="00CF1A23"/>
    <w:rsid w:val="00D12E44"/>
    <w:rsid w:val="00D35F9C"/>
    <w:rsid w:val="00D4011E"/>
    <w:rsid w:val="00D41668"/>
    <w:rsid w:val="00D52834"/>
    <w:rsid w:val="00D5772D"/>
    <w:rsid w:val="00D624F6"/>
    <w:rsid w:val="00D64DE0"/>
    <w:rsid w:val="00D6759A"/>
    <w:rsid w:val="00D72D7F"/>
    <w:rsid w:val="00D771EC"/>
    <w:rsid w:val="00D8102E"/>
    <w:rsid w:val="00D85944"/>
    <w:rsid w:val="00D9781F"/>
    <w:rsid w:val="00D97CFA"/>
    <w:rsid w:val="00DA5771"/>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BF5"/>
    <w:rsid w:val="00F35D1C"/>
    <w:rsid w:val="00F42AD6"/>
    <w:rsid w:val="00F447D1"/>
    <w:rsid w:val="00F53A42"/>
    <w:rsid w:val="00F53A88"/>
    <w:rsid w:val="00F55128"/>
    <w:rsid w:val="00F57ABB"/>
    <w:rsid w:val="00F61F2D"/>
    <w:rsid w:val="00F63102"/>
    <w:rsid w:val="00F651EA"/>
    <w:rsid w:val="00F85041"/>
    <w:rsid w:val="00F87A85"/>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9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99"/>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975B2B-28D2-45BF-81F5-E9F17C936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6</Pages>
  <Words>725</Words>
  <Characters>4138</Characters>
  <Application>Microsoft Office Word</Application>
  <DocSecurity>0</DocSecurity>
  <Lines>34</Lines>
  <Paragraphs>9</Paragraphs>
  <ScaleCrop>false</ScaleCrop>
  <Company/>
  <LinksUpToDate>false</LinksUpToDate>
  <CharactersWithSpaces>4854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weblogic</cp:lastModifiedBy>
  <cp:revision>40</cp:revision>
  <cp:lastPrinted>2015-07-01T23:52:00Z</cp:lastPrinted>
  <dcterms:created xsi:type="dcterms:W3CDTF">2021-03-18T02:48:00Z</dcterms:created>
  <dcterms:modified xsi:type="dcterms:W3CDTF">2021-10-29T05:57:00Z</dcterms:modified>
</cp:coreProperties>
</file>