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434964" w:rsidRPr="00434964">
        <w:rPr>
          <w:rFonts w:ascii="宋体" w:hAnsi="宋体" w:cs="Arial" w:hint="eastAsia"/>
          <w:szCs w:val="21"/>
        </w:rPr>
        <w:t>医用控温仪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供电电源：</w:t>
      </w:r>
      <w:r>
        <w:rPr>
          <w:rFonts w:ascii="宋体" w:hAnsi="宋体" w:cs="宋体" w:hint="eastAsia"/>
          <w:sz w:val="24"/>
        </w:rPr>
        <w:tab/>
        <w:t>220VAC，50Hz</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额定功率：</w:t>
      </w:r>
      <w:r>
        <w:rPr>
          <w:rFonts w:ascii="宋体" w:hAnsi="宋体" w:cs="宋体" w:hint="eastAsia"/>
          <w:sz w:val="24"/>
        </w:rPr>
        <w:tab/>
        <w:t>≤650VA</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水温温度控制范围：4-40℃</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升温/降温双重功能：具备升温（26-40℃）与降温（4-25℃）双重功能</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空载平均降温速度与升温速度：平均降温速度</w:t>
      </w:r>
      <w:r>
        <w:rPr>
          <w:rFonts w:ascii="Arial" w:hAnsi="Arial" w:cs="Arial"/>
          <w:sz w:val="24"/>
        </w:rPr>
        <w:t>≥</w:t>
      </w:r>
      <w:r>
        <w:rPr>
          <w:rFonts w:ascii="宋体" w:hAnsi="宋体" w:cs="宋体" w:hint="eastAsia"/>
          <w:sz w:val="24"/>
        </w:rPr>
        <w:t>1.3℃/分钟；平均升温速度</w:t>
      </w:r>
      <w:r>
        <w:rPr>
          <w:rFonts w:ascii="Arial" w:hAnsi="Arial" w:cs="Arial"/>
          <w:sz w:val="24"/>
        </w:rPr>
        <w:t>≥</w:t>
      </w:r>
      <w:r>
        <w:rPr>
          <w:rFonts w:ascii="宋体" w:hAnsi="宋体" w:cs="宋体" w:hint="eastAsia"/>
          <w:sz w:val="24"/>
        </w:rPr>
        <w:t>0.8℃/分钟</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负载最大平均降温速度与升温速度：平均降温速度</w:t>
      </w:r>
      <w:r>
        <w:rPr>
          <w:rFonts w:ascii="Arial" w:hAnsi="Arial" w:cs="Arial"/>
          <w:sz w:val="24"/>
        </w:rPr>
        <w:t>≥</w:t>
      </w:r>
      <w:r>
        <w:rPr>
          <w:rFonts w:ascii="宋体" w:hAnsi="宋体" w:cs="宋体" w:hint="eastAsia"/>
          <w:sz w:val="24"/>
        </w:rPr>
        <w:t>2.9℃/h；平均升温速度</w:t>
      </w:r>
      <w:r>
        <w:rPr>
          <w:rFonts w:ascii="Arial" w:hAnsi="Arial" w:cs="Arial"/>
          <w:sz w:val="24"/>
        </w:rPr>
        <w:t>≥</w:t>
      </w:r>
      <w:r>
        <w:rPr>
          <w:rFonts w:ascii="宋体" w:hAnsi="宋体" w:cs="宋体" w:hint="eastAsia"/>
          <w:sz w:val="24"/>
        </w:rPr>
        <w:t>1℃/h</w:t>
      </w:r>
    </w:p>
    <w:p w:rsidR="00434964" w:rsidRDefault="00434964" w:rsidP="00434964">
      <w:pPr>
        <w:numPr>
          <w:ilvl w:val="0"/>
          <w:numId w:val="16"/>
        </w:numPr>
        <w:spacing w:line="480" w:lineRule="exact"/>
        <w:rPr>
          <w:rFonts w:ascii="宋体" w:hAnsi="宋体" w:cs="宋体"/>
          <w:sz w:val="24"/>
        </w:rPr>
      </w:pPr>
      <w:r>
        <w:rPr>
          <w:rFonts w:asciiTheme="minorEastAsia" w:hAnsiTheme="minorEastAsia" w:cstheme="minorEastAsia" w:hint="eastAsia"/>
          <w:sz w:val="24"/>
        </w:rPr>
        <w:t>体温监测：</w:t>
      </w:r>
      <w:r>
        <w:rPr>
          <w:rFonts w:asciiTheme="minorEastAsia" w:hAnsiTheme="minorEastAsia" w:cstheme="minorEastAsia" w:hint="eastAsia"/>
          <w:sz w:val="24"/>
        </w:rPr>
        <w:tab/>
        <w:t>具有体表温度和体腔温度两种专用探头，目标温度设置范围</w:t>
      </w:r>
      <w:r>
        <w:rPr>
          <w:rFonts w:ascii="宋体" w:hAnsi="宋体" w:cs="宋体" w:hint="eastAsia"/>
          <w:sz w:val="24"/>
        </w:rPr>
        <w:t>：降温30-40℃，升温30-37℃，监测精度</w:t>
      </w:r>
      <w:r>
        <w:rPr>
          <w:rFonts w:ascii="微软雅黑" w:eastAsia="微软雅黑" w:hAnsi="微软雅黑" w:cs="微软雅黑" w:hint="eastAsia"/>
          <w:sz w:val="24"/>
        </w:rPr>
        <w:t>±</w:t>
      </w:r>
      <w:r>
        <w:rPr>
          <w:rFonts w:ascii="宋体" w:hAnsi="宋体" w:cs="宋体" w:hint="eastAsia"/>
          <w:sz w:val="24"/>
        </w:rPr>
        <w:t>0.1℃</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体温监测报警：双路体温监测报警均可同时独立设置体温下限和（或）体温上限，体温超限时报警并停止输出</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输出控制方式：双路二组输出，左右分别控制，毯/帽可一个或两个同时工作</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定时范围:</w:t>
      </w:r>
      <w:r>
        <w:rPr>
          <w:rFonts w:ascii="宋体" w:hAnsi="宋体" w:cs="宋体" w:hint="eastAsia"/>
          <w:sz w:val="24"/>
        </w:rPr>
        <w:tab/>
        <w:t>1-99小时或长期运行，可自动计时（包括倒计时）</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人机交互方式:</w:t>
      </w:r>
      <w:r>
        <w:rPr>
          <w:rFonts w:ascii="宋体" w:hAnsi="宋体" w:cs="宋体" w:hint="eastAsia"/>
          <w:sz w:val="24"/>
        </w:rPr>
        <w:tab/>
        <w:t>高亮度LCD中文及图标显示，简洁明确，方便夜间及紧急情况下使用</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固化程序:</w:t>
      </w:r>
      <w:r>
        <w:rPr>
          <w:rFonts w:ascii="宋体" w:hAnsi="宋体" w:cs="宋体" w:hint="eastAsia"/>
          <w:sz w:val="24"/>
        </w:rPr>
        <w:tab/>
        <w:t>内置≥10个常用固化程序，方便紧急时使用，也可用户自行设置水温、体温上下限与定时时间</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断电保护功能:</w:t>
      </w:r>
      <w:r>
        <w:rPr>
          <w:rFonts w:ascii="宋体" w:hAnsi="宋体" w:cs="宋体" w:hint="eastAsia"/>
          <w:sz w:val="24"/>
        </w:rPr>
        <w:tab/>
        <w:t>具备断电保护功能，断电时再通电开机后，仪器自动运行断电前的程序</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患者治疗信息存储:采用物理存储介质，SD卡装置，可无限量存储患者处方等信息，方便日常治疗管理和开展科研项目，也可帮助避免医疗纠纷</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噪声控制:</w:t>
      </w:r>
      <w:r>
        <w:rPr>
          <w:rFonts w:ascii="宋体" w:hAnsi="宋体" w:cs="宋体" w:hint="eastAsia"/>
          <w:sz w:val="24"/>
        </w:rPr>
        <w:tab/>
        <w:t>正常工作噪声≤55dB</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毯/帽设计:</w:t>
      </w:r>
      <w:r>
        <w:rPr>
          <w:rFonts w:ascii="宋体" w:hAnsi="宋体" w:cs="宋体" w:hint="eastAsia"/>
          <w:sz w:val="24"/>
        </w:rPr>
        <w:tab/>
        <w:t>TPU材质毯/帽采用蜂窝设计，保证液体流动性，降温快且均匀；冰帽为贴敷式设计，低温时柔软，贴近患者皮肤，体感舒适</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快速接头设计:</w:t>
      </w:r>
      <w:r>
        <w:rPr>
          <w:rFonts w:ascii="宋体" w:hAnsi="宋体" w:cs="宋体" w:hint="eastAsia"/>
          <w:sz w:val="24"/>
        </w:rPr>
        <w:tab/>
        <w:t>采用进口双向快速液压接头，密封性好，无液体喷溅，方便操作</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故障智能诊断:</w:t>
      </w:r>
      <w:r>
        <w:rPr>
          <w:rFonts w:ascii="宋体" w:hAnsi="宋体" w:cs="宋体" w:hint="eastAsia"/>
          <w:sz w:val="24"/>
        </w:rPr>
        <w:tab/>
        <w:t>具有水量不足、传感器松脱等智能提示功能</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外壳材质与工艺:外壳采用优质钣金一次成型，并做防锈喷漆处理</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毯帽存储便捷性:主机附带毯帽存储篮，方便毯帽的收纳管理，提高毯帽的使用寿命</w:t>
      </w:r>
    </w:p>
    <w:p w:rsidR="00434964" w:rsidRDefault="00434964" w:rsidP="00434964">
      <w:pPr>
        <w:numPr>
          <w:ilvl w:val="0"/>
          <w:numId w:val="16"/>
        </w:numPr>
        <w:spacing w:line="480" w:lineRule="exact"/>
        <w:rPr>
          <w:rFonts w:ascii="宋体" w:hAnsi="宋体" w:cs="宋体"/>
          <w:sz w:val="24"/>
        </w:rPr>
      </w:pPr>
      <w:r>
        <w:rPr>
          <w:rFonts w:ascii="宋体" w:hAnsi="宋体" w:cs="宋体" w:hint="eastAsia"/>
          <w:sz w:val="24"/>
        </w:rPr>
        <w:t>体积:</w:t>
      </w:r>
      <w:r w:rsidRPr="00A219FC">
        <w:rPr>
          <w:rFonts w:ascii="宋体" w:hAnsi="宋体" w:cs="宋体" w:hint="eastAsia"/>
          <w:sz w:val="24"/>
        </w:rPr>
        <w:t>正面宽度≤0.30米</w:t>
      </w:r>
      <w:r>
        <w:rPr>
          <w:rFonts w:ascii="宋体" w:hAnsi="宋体" w:cs="宋体" w:hint="eastAsia"/>
          <w:sz w:val="24"/>
        </w:rPr>
        <w:t>，非常方便在病床间尤其是ICU移动使用</w:t>
      </w:r>
    </w:p>
    <w:p w:rsidR="00434964" w:rsidRDefault="00434964" w:rsidP="00434964">
      <w:pPr>
        <w:numPr>
          <w:ilvl w:val="0"/>
          <w:numId w:val="16"/>
        </w:numPr>
        <w:spacing w:line="480" w:lineRule="exact"/>
        <w:rPr>
          <w:rFonts w:ascii="宋体" w:hAnsi="宋体" w:cs="宋体"/>
          <w:sz w:val="24"/>
        </w:rPr>
      </w:pPr>
      <w:r w:rsidRPr="008C29FD">
        <w:rPr>
          <w:rFonts w:ascii="宋体" w:hAnsi="宋体" w:cs="宋体" w:hint="eastAsia"/>
          <w:sz w:val="24"/>
        </w:rPr>
        <w:t>具备流量分档功能，方便毯中水量控制</w:t>
      </w:r>
    </w:p>
    <w:p w:rsidR="00434964" w:rsidRDefault="00434964" w:rsidP="00434964">
      <w:pPr>
        <w:pStyle w:val="a6"/>
        <w:numPr>
          <w:ilvl w:val="0"/>
          <w:numId w:val="16"/>
        </w:numPr>
        <w:spacing w:line="480" w:lineRule="exact"/>
        <w:ind w:firstLineChars="0"/>
        <w:rPr>
          <w:rFonts w:ascii="宋体" w:hAnsi="宋体" w:cs="宋体"/>
          <w:sz w:val="24"/>
        </w:rPr>
      </w:pPr>
      <w:r>
        <w:rPr>
          <w:rFonts w:ascii="宋体" w:hAnsi="宋体" w:cs="宋体" w:hint="eastAsia"/>
          <w:sz w:val="24"/>
        </w:rPr>
        <w:t>预算</w:t>
      </w:r>
      <w:r>
        <w:rPr>
          <w:rFonts w:ascii="宋体" w:hAnsi="宋体" w:cs="宋体"/>
          <w:sz w:val="24"/>
        </w:rPr>
        <w:t>：</w:t>
      </w:r>
      <w:r>
        <w:rPr>
          <w:rFonts w:ascii="宋体" w:hAnsi="宋体" w:cs="宋体" w:hint="eastAsia"/>
          <w:sz w:val="24"/>
        </w:rPr>
        <w:t>20万元</w:t>
      </w:r>
    </w:p>
    <w:p w:rsidR="00434964" w:rsidRDefault="00434964" w:rsidP="00434964">
      <w:pPr>
        <w:pStyle w:val="a6"/>
        <w:numPr>
          <w:ilvl w:val="0"/>
          <w:numId w:val="16"/>
        </w:numPr>
        <w:spacing w:line="480" w:lineRule="exact"/>
        <w:ind w:firstLineChars="0"/>
        <w:rPr>
          <w:rFonts w:ascii="宋体" w:hAnsi="宋体" w:cs="宋体"/>
          <w:sz w:val="24"/>
        </w:rPr>
      </w:pPr>
      <w:r>
        <w:rPr>
          <w:rFonts w:ascii="宋体" w:hAnsi="宋体" w:cs="宋体" w:hint="eastAsia"/>
          <w:sz w:val="24"/>
        </w:rPr>
        <w:t>数量：3台</w:t>
      </w:r>
    </w:p>
    <w:p w:rsidR="00434964" w:rsidRDefault="00434964" w:rsidP="00434964">
      <w:pPr>
        <w:pStyle w:val="a6"/>
        <w:numPr>
          <w:ilvl w:val="0"/>
          <w:numId w:val="16"/>
        </w:numPr>
        <w:spacing w:line="480" w:lineRule="exact"/>
        <w:ind w:firstLineChars="0"/>
        <w:rPr>
          <w:rFonts w:ascii="宋体" w:hAnsi="宋体" w:cs="宋体"/>
          <w:sz w:val="24"/>
        </w:rPr>
      </w:pPr>
      <w:r>
        <w:rPr>
          <w:rFonts w:ascii="宋体" w:hAnsi="宋体" w:cs="宋体" w:hint="eastAsia"/>
          <w:sz w:val="24"/>
        </w:rPr>
        <w:t>到货期限：</w:t>
      </w:r>
      <w:r w:rsidRPr="005F0A3D">
        <w:rPr>
          <w:rFonts w:ascii="宋体" w:hAnsi="宋体" w:cs="宋体" w:hint="eastAsia"/>
          <w:sz w:val="24"/>
        </w:rPr>
        <w:t>有现货，</w:t>
      </w:r>
    </w:p>
    <w:p w:rsidR="00434964" w:rsidRPr="005F0A3D" w:rsidRDefault="00434964" w:rsidP="00434964">
      <w:pPr>
        <w:pStyle w:val="a6"/>
        <w:numPr>
          <w:ilvl w:val="0"/>
          <w:numId w:val="16"/>
        </w:numPr>
        <w:spacing w:line="480" w:lineRule="exact"/>
        <w:ind w:firstLineChars="0"/>
        <w:rPr>
          <w:rFonts w:ascii="宋体" w:hAnsi="宋体" w:cs="宋体"/>
          <w:sz w:val="24"/>
        </w:rPr>
      </w:pPr>
      <w:r w:rsidRPr="005F0A3D">
        <w:rPr>
          <w:rFonts w:ascii="宋体" w:hAnsi="宋体" w:cs="宋体" w:hint="eastAsia"/>
          <w:sz w:val="24"/>
        </w:rPr>
        <w:t>保</w:t>
      </w:r>
      <w:r>
        <w:rPr>
          <w:rFonts w:ascii="宋体" w:hAnsi="宋体" w:cs="宋体" w:hint="eastAsia"/>
          <w:sz w:val="24"/>
        </w:rPr>
        <w:t>修</w:t>
      </w:r>
      <w:r w:rsidRPr="005F0A3D">
        <w:rPr>
          <w:rFonts w:ascii="宋体" w:hAnsi="宋体" w:cs="宋体" w:hint="eastAsia"/>
          <w:sz w:val="24"/>
        </w:rPr>
        <w:t>期</w:t>
      </w:r>
      <w:r>
        <w:rPr>
          <w:rFonts w:ascii="宋体" w:hAnsi="宋体" w:cs="宋体" w:hint="eastAsia"/>
          <w:sz w:val="24"/>
        </w:rPr>
        <w:t>：</w:t>
      </w:r>
      <w:r w:rsidRPr="005F0A3D">
        <w:rPr>
          <w:rFonts w:ascii="宋体" w:hAnsi="宋体" w:cs="宋体" w:hint="eastAsia"/>
          <w:sz w:val="24"/>
        </w:rPr>
        <w:t>5年。</w:t>
      </w:r>
    </w:p>
    <w:p w:rsidR="00D05DF8" w:rsidRPr="00071C77"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3F2" w:rsidRDefault="000433F2" w:rsidP="00C35CAB">
      <w:r>
        <w:separator/>
      </w:r>
    </w:p>
  </w:endnote>
  <w:endnote w:type="continuationSeparator" w:id="0">
    <w:p w:rsidR="000433F2" w:rsidRDefault="000433F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3F2" w:rsidRDefault="000433F2" w:rsidP="00C35CAB">
      <w:r>
        <w:separator/>
      </w:r>
    </w:p>
  </w:footnote>
  <w:footnote w:type="continuationSeparator" w:id="0">
    <w:p w:rsidR="000433F2" w:rsidRDefault="000433F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4E1960"/>
    <w:multiLevelType w:val="singleLevel"/>
    <w:tmpl w:val="034E1960"/>
    <w:lvl w:ilvl="0">
      <w:start w:val="1"/>
      <w:numFmt w:val="decimal"/>
      <w:lvlText w:val="%1."/>
      <w:lvlJc w:val="left"/>
      <w:pPr>
        <w:ind w:left="425" w:hanging="425"/>
      </w:pPr>
      <w:rPr>
        <w:rFont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33F2"/>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964"/>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AEF39-EC64-4661-ABAB-41E8C36B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59</cp:revision>
  <cp:lastPrinted>2015-07-01T23:52:00Z</cp:lastPrinted>
  <dcterms:created xsi:type="dcterms:W3CDTF">2021-03-18T02:48:00Z</dcterms:created>
  <dcterms:modified xsi:type="dcterms:W3CDTF">2021-12-27T00:52:00Z</dcterms:modified>
</cp:coreProperties>
</file>