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rPr>
      </w:pPr>
      <w:r>
        <w:rPr>
          <w:rFonts w:hint="eastAsia"/>
          <w:b/>
          <w:bCs/>
          <w:sz w:val="24"/>
        </w:rPr>
        <w:t>北京大学人民医院乳腺中心通州院区病房正式启用</w:t>
      </w:r>
    </w:p>
    <w:p>
      <w:pPr>
        <w:jc w:val="left"/>
      </w:pPr>
    </w:p>
    <w:p>
      <w:pPr>
        <w:spacing w:line="360" w:lineRule="auto"/>
        <w:ind w:firstLine="420"/>
        <w:jc w:val="left"/>
      </w:pPr>
      <w:r>
        <w:rPr>
          <w:rFonts w:hint="eastAsia"/>
        </w:rPr>
        <w:t>壬寅虎年、辞旧迎新！北京大学人民医院将国家级中心、院士团队、国家级临床重点专科分批次陆续有序全面进驻通州院区。乳腺中心春节假期中闻令而动，以“人民”的速度全力以赴，共谋发展。经过1周的精心筹备与快速布置，于2022年2月14日，乳腺中心通州院区病房正式启用了，迎来了首批6位乳腺肿瘤患者。</w:t>
      </w:r>
    </w:p>
    <w:p>
      <w:pPr>
        <w:spacing w:line="360" w:lineRule="auto"/>
        <w:ind w:firstLine="420" w:firstLineChars="200"/>
        <w:jc w:val="left"/>
      </w:pPr>
      <w:r>
        <w:rPr>
          <w:rFonts w:hint="eastAsia"/>
        </w:rPr>
        <w:t>好事成双的2022年，北京大学人民医院乳腺中心也将迎来成立30周年纪念。乳腺中心自创建以来，严格要求乳腺肿瘤影像诊断水平，乳腺中心的医生均需亲自进行乳腺超声诊断、乳腺X线摄影、乳腺MRI读片。30年的锐意进取成就了中心如今每年初治乳腺癌1000余例，其中原位癌的比例接近20%，I、II期乳腺癌比例超过75%，居国内一流水平。乳腺中心致力于乳腺癌早诊早治和综合治疗，从门诊影像学诊断，到住院手术直至术后化疗等系统性治疗的一体化诊疗模式，全面全方位服务患者。</w:t>
      </w:r>
    </w:p>
    <w:p>
      <w:pPr>
        <w:spacing w:line="360" w:lineRule="auto"/>
        <w:ind w:firstLine="420" w:firstLineChars="200"/>
        <w:jc w:val="left"/>
      </w:pPr>
      <w:r>
        <w:rPr>
          <w:rFonts w:hint="eastAsia"/>
        </w:rPr>
        <w:t>通州院区新病房的启用，床位数的增多意味着乳腺中心可以为广大京津冀地区患者提供更为及时的诊疗。病房将开展乳腺癌手术，化疗，靶向治疗，放疗等综合治疗，乳腺癌II/III期药物临床试验，乳腺良性疾病的手术治疗，特别是微创手术。</w:t>
      </w:r>
    </w:p>
    <w:p>
      <w:pPr>
        <w:spacing w:line="360" w:lineRule="auto"/>
        <w:ind w:firstLine="420" w:firstLineChars="200"/>
        <w:jc w:val="left"/>
      </w:pPr>
      <w:r>
        <w:rPr>
          <w:rFonts w:hint="eastAsia"/>
        </w:rPr>
        <w:t>崭新的一年，北大人民医院乳腺中心将继续在北京市副中心开拓进取、砥砺前行，为广大患者提供周到、细致、专业的医疗服务。</w:t>
      </w:r>
    </w:p>
    <w:p>
      <w:pPr>
        <w:spacing w:line="360" w:lineRule="auto"/>
        <w:ind w:firstLine="420" w:firstLineChars="200"/>
        <w:jc w:val="left"/>
      </w:pPr>
    </w:p>
    <w:p>
      <w:pPr>
        <w:spacing w:line="360" w:lineRule="auto"/>
        <w:ind w:firstLine="420" w:firstLineChars="200"/>
        <w:jc w:val="left"/>
      </w:pPr>
    </w:p>
    <w:p>
      <w:pPr>
        <w:spacing w:line="360" w:lineRule="auto"/>
        <w:ind w:firstLine="420" w:firstLineChars="200"/>
        <w:jc w:val="left"/>
        <w:rPr>
          <w:rFonts w:hint="eastAsia"/>
        </w:rPr>
      </w:pPr>
      <w:r>
        <w:t xml:space="preserve">                                                     </w:t>
      </w:r>
      <w:bookmarkStart w:id="0" w:name="_GoBack"/>
      <w:bookmarkEnd w:id="0"/>
    </w:p>
    <w:p>
      <w:pPr>
        <w:spacing w:line="360" w:lineRule="auto"/>
        <w:ind w:firstLine="420" w:firstLineChars="200"/>
        <w:jc w:val="left"/>
      </w:pPr>
      <w:r>
        <w:drawing>
          <wp:inline distT="0" distB="0" distL="0" distR="0">
            <wp:extent cx="4730750" cy="35477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732626" cy="3549185"/>
                    </a:xfrm>
                    <a:prstGeom prst="rect">
                      <a:avLst/>
                    </a:prstGeom>
                    <a:noFill/>
                    <a:ln>
                      <a:noFill/>
                    </a:ln>
                  </pic:spPr>
                </pic:pic>
              </a:graphicData>
            </a:graphic>
          </wp:inline>
        </w:drawing>
      </w:r>
    </w:p>
    <w:p>
      <w:pPr>
        <w:jc w:val="left"/>
      </w:pPr>
    </w:p>
    <w:p>
      <w:pPr>
        <w:jc w:val="left"/>
      </w:pPr>
    </w:p>
    <w:p>
      <w:pPr>
        <w:jc w:val="left"/>
      </w:pPr>
      <w:r>
        <w:drawing>
          <wp:inline distT="0" distB="0" distL="0" distR="0">
            <wp:extent cx="5231130" cy="348615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31728" cy="3486349"/>
                    </a:xfrm>
                    <a:prstGeom prst="rect">
                      <a:avLst/>
                    </a:prstGeom>
                    <a:noFill/>
                    <a:ln>
                      <a:noFill/>
                    </a:ln>
                  </pic:spPr>
                </pic:pic>
              </a:graphicData>
            </a:graphic>
          </wp:inline>
        </w:drawing>
      </w:r>
    </w:p>
    <w:p>
      <w:pPr>
        <w:jc w:val="left"/>
      </w:pPr>
      <w:r>
        <w:drawing>
          <wp:inline distT="0" distB="0" distL="0" distR="0">
            <wp:extent cx="3700780" cy="4933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07825" cy="4942577"/>
                    </a:xfrm>
                    <a:prstGeom prst="rect">
                      <a:avLst/>
                    </a:prstGeom>
                    <a:noFill/>
                    <a:ln>
                      <a:noFill/>
                    </a:ln>
                  </pic:spPr>
                </pic:pic>
              </a:graphicData>
            </a:graphic>
          </wp:inline>
        </w:drawing>
      </w:r>
    </w:p>
    <w:p>
      <w:pPr>
        <w:jc w:val="left"/>
      </w:pPr>
    </w:p>
    <w:p>
      <w:pPr>
        <w:jc w:val="left"/>
      </w:pPr>
      <w:r>
        <w:drawing>
          <wp:inline distT="0" distB="0" distL="0" distR="0">
            <wp:extent cx="5238750" cy="34912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40031" cy="3492513"/>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75DD1"/>
    <w:rsid w:val="001F3E34"/>
    <w:rsid w:val="00247D72"/>
    <w:rsid w:val="00467502"/>
    <w:rsid w:val="00536D67"/>
    <w:rsid w:val="006E1BB2"/>
    <w:rsid w:val="00764334"/>
    <w:rsid w:val="008B448B"/>
    <w:rsid w:val="008F6D08"/>
    <w:rsid w:val="009F7F60"/>
    <w:rsid w:val="00B16D7F"/>
    <w:rsid w:val="00C013B0"/>
    <w:rsid w:val="00C2566B"/>
    <w:rsid w:val="00E915C0"/>
    <w:rsid w:val="00EF0C48"/>
    <w:rsid w:val="07BE13A9"/>
    <w:rsid w:val="19575DD1"/>
    <w:rsid w:val="2CC25984"/>
    <w:rsid w:val="60046F0B"/>
    <w:rsid w:val="7FD7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115</Words>
  <Characters>662</Characters>
  <Lines>5</Lines>
  <Paragraphs>1</Paragraphs>
  <TotalTime>71</TotalTime>
  <ScaleCrop>false</ScaleCrop>
  <LinksUpToDate>false</LinksUpToDate>
  <CharactersWithSpaces>776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2022-02-12T13:02:00Z</dcterms:created>
  <dc:creator>小小</dc:creator>
  <cp:lastModifiedBy>Administrator</cp:lastModifiedBy>
  <dcterms:modified xsi:type="dcterms:W3CDTF">2022-02-17T03:31:49Z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D77B7AB9B46543A6B9D8B03ED6BA4807</vt:lpwstr>
  </property>
</Properties>
</file>