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186A44" w:rsidRPr="00186A44">
        <w:rPr>
          <w:rFonts w:ascii="宋体" w:hAnsi="宋体" w:hint="eastAsia"/>
          <w:bCs/>
          <w:noProof/>
        </w:rPr>
        <w:t>极速高低温阅读器</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tbl>
      <w:tblPr>
        <w:tblW w:w="9500" w:type="dxa"/>
        <w:tblInd w:w="-600" w:type="dxa"/>
        <w:tblLook w:val="04A0" w:firstRow="1" w:lastRow="0" w:firstColumn="1" w:lastColumn="0" w:noHBand="0" w:noVBand="1"/>
      </w:tblPr>
      <w:tblGrid>
        <w:gridCol w:w="4706"/>
        <w:gridCol w:w="4794"/>
      </w:tblGrid>
      <w:tr w:rsidR="00186A44" w:rsidRPr="007B63B3" w:rsidTr="005C103A">
        <w:trPr>
          <w:trHeight w:val="659"/>
        </w:trPr>
        <w:tc>
          <w:tcPr>
            <w:tcW w:w="9500" w:type="dxa"/>
            <w:gridSpan w:val="2"/>
            <w:shd w:val="clear" w:color="auto" w:fill="auto"/>
            <w:noWrap/>
            <w:vAlign w:val="center"/>
            <w:hideMark/>
          </w:tcPr>
          <w:p w:rsidR="00186A44" w:rsidRPr="007B63B3" w:rsidRDefault="00186A44" w:rsidP="005C103A">
            <w:pPr>
              <w:widowControl/>
              <w:jc w:val="center"/>
              <w:rPr>
                <w:rFonts w:ascii="等线" w:eastAsia="等线" w:hAnsi="等线" w:cs="宋体"/>
                <w:color w:val="000000"/>
                <w:kern w:val="0"/>
                <w:sz w:val="22"/>
              </w:rPr>
            </w:pPr>
            <w:r w:rsidRPr="007B63B3">
              <w:rPr>
                <w:rFonts w:ascii="等线" w:eastAsia="等线" w:hAnsi="等线" w:cs="宋体" w:hint="eastAsia"/>
                <w:color w:val="000000"/>
                <w:kern w:val="0"/>
                <w:sz w:val="22"/>
              </w:rPr>
              <w:t>技术参数</w:t>
            </w:r>
          </w:p>
        </w:tc>
      </w:tr>
      <w:tr w:rsidR="00186A44" w:rsidRPr="007B63B3" w:rsidTr="005C103A">
        <w:trPr>
          <w:trHeight w:val="696"/>
        </w:trPr>
        <w:tc>
          <w:tcPr>
            <w:tcW w:w="4706" w:type="dxa"/>
            <w:shd w:val="clear" w:color="auto" w:fill="auto"/>
            <w:noWrap/>
            <w:vAlign w:val="center"/>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资质认证</w:t>
            </w:r>
          </w:p>
        </w:tc>
        <w:tc>
          <w:tcPr>
            <w:tcW w:w="4794" w:type="dxa"/>
            <w:shd w:val="clear" w:color="auto" w:fill="auto"/>
            <w:noWrap/>
            <w:vAlign w:val="center"/>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美国F</w:t>
            </w:r>
            <w:r>
              <w:rPr>
                <w:rFonts w:ascii="等线" w:eastAsia="等线" w:hAnsi="等线" w:cs="宋体"/>
                <w:color w:val="000000"/>
                <w:kern w:val="0"/>
                <w:sz w:val="22"/>
              </w:rPr>
              <w:t>DA</w:t>
            </w:r>
          </w:p>
        </w:tc>
      </w:tr>
      <w:tr w:rsidR="00186A44" w:rsidRPr="00A410B3" w:rsidTr="005C103A">
        <w:trPr>
          <w:trHeight w:val="696"/>
        </w:trPr>
        <w:tc>
          <w:tcPr>
            <w:tcW w:w="4706" w:type="dxa"/>
            <w:shd w:val="clear" w:color="auto" w:fill="auto"/>
            <w:noWrap/>
            <w:vAlign w:val="center"/>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基本要求</w:t>
            </w:r>
          </w:p>
        </w:tc>
        <w:tc>
          <w:tcPr>
            <w:tcW w:w="4794" w:type="dxa"/>
            <w:shd w:val="clear" w:color="auto" w:fill="auto"/>
            <w:noWrap/>
            <w:vAlign w:val="center"/>
          </w:tcPr>
          <w:p w:rsidR="00186A44" w:rsidRPr="00A410B3" w:rsidRDefault="00186A44" w:rsidP="005C103A">
            <w:pPr>
              <w:widowControl/>
              <w:jc w:val="left"/>
              <w:rPr>
                <w:sz w:val="20"/>
              </w:rPr>
            </w:pPr>
            <w:r>
              <w:rPr>
                <w:rFonts w:hint="eastAsia"/>
                <w:sz w:val="20"/>
              </w:rPr>
              <w:t>适用于过氧化氢低温等离子灭菌系统和高温高压灭菌系统的快速生物监测</w:t>
            </w:r>
          </w:p>
        </w:tc>
      </w:tr>
      <w:tr w:rsidR="00186A44" w:rsidRPr="00A410B3" w:rsidTr="005C103A">
        <w:trPr>
          <w:trHeight w:val="696"/>
        </w:trPr>
        <w:tc>
          <w:tcPr>
            <w:tcW w:w="4706" w:type="dxa"/>
            <w:shd w:val="clear" w:color="auto" w:fill="auto"/>
            <w:noWrap/>
            <w:vAlign w:val="center"/>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检测方法</w:t>
            </w:r>
          </w:p>
        </w:tc>
        <w:tc>
          <w:tcPr>
            <w:tcW w:w="4794" w:type="dxa"/>
            <w:shd w:val="clear" w:color="auto" w:fill="auto"/>
            <w:noWrap/>
            <w:vAlign w:val="center"/>
          </w:tcPr>
          <w:p w:rsidR="00186A44" w:rsidRPr="00A410B3" w:rsidRDefault="00186A44" w:rsidP="005C103A">
            <w:pPr>
              <w:widowControl/>
              <w:jc w:val="left"/>
              <w:rPr>
                <w:sz w:val="20"/>
              </w:rPr>
            </w:pPr>
            <w:r>
              <w:rPr>
                <w:rFonts w:hint="eastAsia"/>
                <w:sz w:val="20"/>
              </w:rPr>
              <w:t>快速荧光监测技术，自动判读监测结果</w:t>
            </w:r>
          </w:p>
        </w:tc>
      </w:tr>
      <w:tr w:rsidR="00186A44" w:rsidRPr="00835B7C" w:rsidTr="005C103A">
        <w:trPr>
          <w:trHeight w:val="696"/>
        </w:trPr>
        <w:tc>
          <w:tcPr>
            <w:tcW w:w="4706" w:type="dxa"/>
            <w:shd w:val="clear" w:color="auto" w:fill="auto"/>
            <w:noWrap/>
            <w:vAlign w:val="center"/>
            <w:hideMark/>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检测时间</w:t>
            </w:r>
          </w:p>
        </w:tc>
        <w:tc>
          <w:tcPr>
            <w:tcW w:w="4794" w:type="dxa"/>
            <w:shd w:val="clear" w:color="auto" w:fill="auto"/>
            <w:noWrap/>
            <w:vAlign w:val="center"/>
            <w:hideMark/>
          </w:tcPr>
          <w:p w:rsidR="00186A44" w:rsidRDefault="00186A44" w:rsidP="005C103A">
            <w:pPr>
              <w:widowControl/>
              <w:jc w:val="left"/>
              <w:rPr>
                <w:sz w:val="20"/>
              </w:rPr>
            </w:pPr>
            <w:r>
              <w:rPr>
                <w:rFonts w:hint="eastAsia"/>
                <w:sz w:val="20"/>
              </w:rPr>
              <w:t>生物监测阳性结果读取时间≤</w:t>
            </w:r>
            <w:r>
              <w:rPr>
                <w:rFonts w:hint="eastAsia"/>
                <w:sz w:val="20"/>
              </w:rPr>
              <w:t>5min;</w:t>
            </w:r>
            <w:r>
              <w:rPr>
                <w:rFonts w:hint="eastAsia"/>
                <w:sz w:val="20"/>
              </w:rPr>
              <w:t>阴性判读时间≤</w:t>
            </w:r>
            <w:r>
              <w:rPr>
                <w:rFonts w:hint="eastAsia"/>
                <w:sz w:val="20"/>
              </w:rPr>
              <w:t>24</w:t>
            </w:r>
            <w:r>
              <w:rPr>
                <w:rFonts w:hint="eastAsia"/>
                <w:sz w:val="20"/>
              </w:rPr>
              <w:t>分钟显示检测结果</w:t>
            </w:r>
          </w:p>
          <w:p w:rsidR="00186A44" w:rsidRPr="00835B7C" w:rsidRDefault="00186A44" w:rsidP="005C103A">
            <w:pPr>
              <w:widowControl/>
              <w:jc w:val="left"/>
              <w:rPr>
                <w:rFonts w:ascii="等线" w:eastAsia="等线" w:hAnsi="等线" w:cs="宋体"/>
                <w:color w:val="000000"/>
                <w:kern w:val="0"/>
                <w:sz w:val="22"/>
              </w:rPr>
            </w:pPr>
          </w:p>
        </w:tc>
      </w:tr>
      <w:tr w:rsidR="00186A44" w:rsidRPr="00BD737A" w:rsidTr="005C103A">
        <w:trPr>
          <w:trHeight w:val="706"/>
        </w:trPr>
        <w:tc>
          <w:tcPr>
            <w:tcW w:w="4706" w:type="dxa"/>
            <w:shd w:val="clear" w:color="auto" w:fill="auto"/>
            <w:noWrap/>
            <w:vAlign w:val="center"/>
            <w:hideMark/>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培养温度</w:t>
            </w:r>
          </w:p>
        </w:tc>
        <w:tc>
          <w:tcPr>
            <w:tcW w:w="4794" w:type="dxa"/>
            <w:shd w:val="clear" w:color="auto" w:fill="auto"/>
            <w:noWrap/>
            <w:vAlign w:val="center"/>
            <w:hideMark/>
          </w:tcPr>
          <w:p w:rsidR="00186A44" w:rsidRDefault="00186A44" w:rsidP="005C103A">
            <w:pPr>
              <w:widowControl/>
              <w:jc w:val="left"/>
              <w:rPr>
                <w:sz w:val="20"/>
              </w:rPr>
            </w:pPr>
            <w:r>
              <w:rPr>
                <w:rFonts w:hint="eastAsia"/>
                <w:sz w:val="20"/>
              </w:rPr>
              <w:t>54-60</w:t>
            </w:r>
            <w:r>
              <w:rPr>
                <w:rFonts w:hint="eastAsia"/>
                <w:sz w:val="20"/>
              </w:rPr>
              <w:t>℃±</w:t>
            </w:r>
            <w:r>
              <w:rPr>
                <w:rFonts w:hint="eastAsia"/>
                <w:sz w:val="20"/>
              </w:rPr>
              <w:t>2</w:t>
            </w:r>
            <w:r>
              <w:rPr>
                <w:rFonts w:hint="eastAsia"/>
                <w:sz w:val="20"/>
              </w:rPr>
              <w:t>℃，并实时显示当前培养温度</w:t>
            </w:r>
          </w:p>
          <w:p w:rsidR="00186A44" w:rsidRPr="00BD737A" w:rsidRDefault="00186A44" w:rsidP="005C103A">
            <w:pPr>
              <w:widowControl/>
              <w:jc w:val="left"/>
              <w:rPr>
                <w:rFonts w:ascii="等线" w:eastAsia="等线" w:hAnsi="等线" w:cs="宋体"/>
                <w:color w:val="000000"/>
                <w:kern w:val="0"/>
                <w:sz w:val="22"/>
              </w:rPr>
            </w:pPr>
          </w:p>
        </w:tc>
      </w:tr>
      <w:tr w:rsidR="00186A44" w:rsidRPr="007B63B3" w:rsidTr="005C103A">
        <w:trPr>
          <w:trHeight w:val="702"/>
        </w:trPr>
        <w:tc>
          <w:tcPr>
            <w:tcW w:w="4706" w:type="dxa"/>
            <w:shd w:val="clear" w:color="auto" w:fill="auto"/>
            <w:noWrap/>
            <w:vAlign w:val="center"/>
            <w:hideMark/>
          </w:tcPr>
          <w:p w:rsidR="00186A44" w:rsidRPr="007B63B3" w:rsidRDefault="00186A44" w:rsidP="005C103A">
            <w:pPr>
              <w:widowControl/>
              <w:jc w:val="left"/>
              <w:rPr>
                <w:rFonts w:ascii="等线" w:eastAsia="等线" w:hAnsi="等线" w:cs="宋体"/>
                <w:color w:val="000000"/>
                <w:kern w:val="0"/>
                <w:sz w:val="22"/>
              </w:rPr>
            </w:pPr>
            <w:r w:rsidRPr="007B63B3">
              <w:rPr>
                <w:rFonts w:ascii="等线" w:eastAsia="等线" w:hAnsi="等线" w:cs="宋体" w:hint="eastAsia"/>
                <w:color w:val="000000"/>
                <w:kern w:val="0"/>
                <w:sz w:val="22"/>
              </w:rPr>
              <w:t>电</w:t>
            </w:r>
            <w:r>
              <w:rPr>
                <w:rFonts w:ascii="等线" w:eastAsia="等线" w:hAnsi="等线" w:cs="宋体" w:hint="eastAsia"/>
                <w:color w:val="000000"/>
                <w:kern w:val="0"/>
                <w:sz w:val="22"/>
              </w:rPr>
              <w:t>源</w:t>
            </w:r>
          </w:p>
        </w:tc>
        <w:tc>
          <w:tcPr>
            <w:tcW w:w="4794" w:type="dxa"/>
            <w:shd w:val="clear" w:color="auto" w:fill="auto"/>
            <w:noWrap/>
            <w:vAlign w:val="center"/>
            <w:hideMark/>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220伏</w:t>
            </w:r>
          </w:p>
        </w:tc>
      </w:tr>
      <w:tr w:rsidR="00186A44" w:rsidRPr="007B63B3" w:rsidTr="005C103A">
        <w:trPr>
          <w:trHeight w:val="698"/>
        </w:trPr>
        <w:tc>
          <w:tcPr>
            <w:tcW w:w="4706" w:type="dxa"/>
            <w:shd w:val="clear" w:color="auto" w:fill="auto"/>
            <w:noWrap/>
            <w:vAlign w:val="center"/>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配件</w:t>
            </w:r>
          </w:p>
        </w:tc>
        <w:tc>
          <w:tcPr>
            <w:tcW w:w="4794" w:type="dxa"/>
            <w:shd w:val="clear" w:color="auto" w:fill="auto"/>
            <w:noWrap/>
            <w:vAlign w:val="center"/>
            <w:hideMark/>
          </w:tcPr>
          <w:p w:rsidR="00186A44" w:rsidRPr="007B63B3" w:rsidRDefault="00186A44" w:rsidP="005C103A">
            <w:pPr>
              <w:widowControl/>
              <w:jc w:val="left"/>
              <w:rPr>
                <w:rFonts w:ascii="等线" w:eastAsia="等线" w:hAnsi="等线" w:cs="宋体"/>
                <w:color w:val="000000"/>
                <w:kern w:val="0"/>
                <w:sz w:val="22"/>
              </w:rPr>
            </w:pPr>
            <w:r w:rsidRPr="007B63B3">
              <w:rPr>
                <w:rFonts w:ascii="等线" w:eastAsia="等线" w:hAnsi="等线" w:cs="宋体" w:hint="eastAsia"/>
                <w:color w:val="000000"/>
                <w:kern w:val="0"/>
                <w:sz w:val="22"/>
              </w:rPr>
              <w:t>主机</w:t>
            </w:r>
            <w:r>
              <w:rPr>
                <w:rFonts w:ascii="等线" w:eastAsia="等线" w:hAnsi="等线" w:cs="宋体" w:hint="eastAsia"/>
                <w:color w:val="000000"/>
                <w:kern w:val="0"/>
                <w:sz w:val="22"/>
              </w:rPr>
              <w:t>，L</w:t>
            </w:r>
            <w:r>
              <w:rPr>
                <w:rFonts w:ascii="等线" w:eastAsia="等线" w:hAnsi="等线" w:cs="宋体"/>
                <w:color w:val="000000"/>
                <w:kern w:val="0"/>
                <w:sz w:val="22"/>
              </w:rPr>
              <w:t>ED</w:t>
            </w:r>
            <w:r>
              <w:rPr>
                <w:rFonts w:ascii="等线" w:eastAsia="等线" w:hAnsi="等线" w:cs="宋体" w:hint="eastAsia"/>
                <w:color w:val="000000"/>
                <w:kern w:val="0"/>
                <w:sz w:val="22"/>
              </w:rPr>
              <w:t>显示屏</w:t>
            </w:r>
          </w:p>
        </w:tc>
      </w:tr>
      <w:tr w:rsidR="00186A44" w:rsidRPr="00BD737A" w:rsidTr="005C103A">
        <w:trPr>
          <w:trHeight w:val="695"/>
        </w:trPr>
        <w:tc>
          <w:tcPr>
            <w:tcW w:w="4706" w:type="dxa"/>
            <w:noWrap/>
            <w:vAlign w:val="center"/>
            <w:hideMark/>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监测孔数</w:t>
            </w:r>
          </w:p>
        </w:tc>
        <w:tc>
          <w:tcPr>
            <w:tcW w:w="4794" w:type="dxa"/>
            <w:shd w:val="clear" w:color="auto" w:fill="auto"/>
            <w:noWrap/>
            <w:vAlign w:val="center"/>
            <w:hideMark/>
          </w:tcPr>
          <w:p w:rsidR="00186A44" w:rsidRDefault="00186A44" w:rsidP="005C103A">
            <w:pPr>
              <w:widowControl/>
              <w:jc w:val="left"/>
              <w:rPr>
                <w:sz w:val="20"/>
              </w:rPr>
            </w:pPr>
            <w:r>
              <w:rPr>
                <w:rFonts w:hint="eastAsia"/>
                <w:sz w:val="20"/>
              </w:rPr>
              <w:t>≥</w:t>
            </w:r>
            <w:r>
              <w:rPr>
                <w:rFonts w:hint="eastAsia"/>
                <w:sz w:val="20"/>
              </w:rPr>
              <w:t>10</w:t>
            </w:r>
            <w:r>
              <w:rPr>
                <w:rFonts w:hint="eastAsia"/>
                <w:sz w:val="20"/>
              </w:rPr>
              <w:t>个</w:t>
            </w:r>
            <w:r>
              <w:rPr>
                <w:rFonts w:hint="eastAsia"/>
                <w:sz w:val="20"/>
              </w:rPr>
              <w:t xml:space="preserve"> </w:t>
            </w:r>
            <w:r>
              <w:rPr>
                <w:rFonts w:hint="eastAsia"/>
                <w:sz w:val="20"/>
              </w:rPr>
              <w:t>每个培养孔配有独立的荧光检测读头</w:t>
            </w:r>
          </w:p>
          <w:p w:rsidR="00186A44" w:rsidRPr="00BD737A" w:rsidRDefault="00186A44" w:rsidP="005C103A">
            <w:pPr>
              <w:widowControl/>
              <w:jc w:val="left"/>
              <w:rPr>
                <w:rFonts w:ascii="等线" w:eastAsia="等线" w:hAnsi="等线" w:cs="宋体"/>
                <w:color w:val="000000"/>
                <w:kern w:val="0"/>
                <w:sz w:val="22"/>
              </w:rPr>
            </w:pPr>
          </w:p>
        </w:tc>
      </w:tr>
      <w:tr w:rsidR="00186A44" w:rsidRPr="007B63B3" w:rsidTr="005C103A">
        <w:trPr>
          <w:trHeight w:val="562"/>
        </w:trPr>
        <w:tc>
          <w:tcPr>
            <w:tcW w:w="4706" w:type="dxa"/>
            <w:noWrap/>
            <w:vAlign w:val="center"/>
            <w:hideMark/>
          </w:tcPr>
          <w:p w:rsidR="00186A44" w:rsidRPr="007B63B3" w:rsidRDefault="00186A44" w:rsidP="005C103A">
            <w:pPr>
              <w:widowControl/>
              <w:rPr>
                <w:rFonts w:ascii="等线" w:eastAsia="等线" w:hAnsi="等线" w:cs="宋体"/>
                <w:color w:val="000000"/>
                <w:kern w:val="0"/>
                <w:sz w:val="22"/>
              </w:rPr>
            </w:pPr>
            <w:r>
              <w:rPr>
                <w:rFonts w:ascii="等线" w:eastAsia="等线" w:hAnsi="等线" w:cs="宋体" w:hint="eastAsia"/>
                <w:color w:val="000000"/>
                <w:kern w:val="0"/>
                <w:sz w:val="22"/>
              </w:rPr>
              <w:t>数据存储</w:t>
            </w:r>
          </w:p>
          <w:p w:rsidR="00186A44" w:rsidRPr="007B63B3" w:rsidRDefault="00186A44" w:rsidP="005C103A">
            <w:pPr>
              <w:widowControl/>
              <w:jc w:val="left"/>
              <w:rPr>
                <w:rFonts w:ascii="等线" w:eastAsia="等线" w:hAnsi="等线" w:cs="宋体"/>
                <w:color w:val="000000"/>
                <w:kern w:val="0"/>
                <w:sz w:val="22"/>
              </w:rPr>
            </w:pPr>
          </w:p>
        </w:tc>
        <w:tc>
          <w:tcPr>
            <w:tcW w:w="4794" w:type="dxa"/>
            <w:shd w:val="clear" w:color="auto" w:fill="auto"/>
            <w:noWrap/>
            <w:vAlign w:val="center"/>
            <w:hideMark/>
          </w:tcPr>
          <w:p w:rsidR="00186A44" w:rsidRDefault="00186A44" w:rsidP="005C103A">
            <w:pPr>
              <w:widowControl/>
              <w:jc w:val="left"/>
              <w:rPr>
                <w:sz w:val="20"/>
              </w:rPr>
            </w:pPr>
            <w:r>
              <w:rPr>
                <w:rFonts w:hint="eastAsia"/>
                <w:sz w:val="20"/>
              </w:rPr>
              <w:t>可自动≥</w:t>
            </w:r>
            <w:r>
              <w:rPr>
                <w:rFonts w:hint="eastAsia"/>
                <w:sz w:val="20"/>
              </w:rPr>
              <w:t>10000</w:t>
            </w:r>
            <w:r>
              <w:rPr>
                <w:rFonts w:hint="eastAsia"/>
                <w:sz w:val="20"/>
              </w:rPr>
              <w:t>条记录</w:t>
            </w:r>
          </w:p>
          <w:p w:rsidR="00186A44" w:rsidRPr="007B63B3" w:rsidRDefault="00186A44" w:rsidP="005C103A">
            <w:pPr>
              <w:widowControl/>
              <w:jc w:val="left"/>
              <w:rPr>
                <w:rFonts w:ascii="等线" w:eastAsia="等线" w:hAnsi="等线" w:cs="宋体"/>
                <w:color w:val="000000"/>
                <w:kern w:val="0"/>
                <w:sz w:val="22"/>
              </w:rPr>
            </w:pPr>
          </w:p>
        </w:tc>
      </w:tr>
      <w:tr w:rsidR="00186A44" w:rsidRPr="007B63B3" w:rsidTr="005C103A">
        <w:trPr>
          <w:trHeight w:val="698"/>
        </w:trPr>
        <w:tc>
          <w:tcPr>
            <w:tcW w:w="4706" w:type="dxa"/>
            <w:noWrap/>
            <w:vAlign w:val="center"/>
            <w:hideMark/>
          </w:tcPr>
          <w:p w:rsidR="00186A44" w:rsidRPr="007B63B3"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物联网支持功能</w:t>
            </w:r>
          </w:p>
          <w:p w:rsidR="00186A44" w:rsidRPr="007B63B3" w:rsidRDefault="00186A44" w:rsidP="005C103A">
            <w:pPr>
              <w:widowControl/>
              <w:jc w:val="left"/>
              <w:rPr>
                <w:rFonts w:ascii="等线" w:eastAsia="等线" w:hAnsi="等线" w:cs="宋体"/>
                <w:color w:val="000000"/>
                <w:kern w:val="0"/>
                <w:sz w:val="22"/>
              </w:rPr>
            </w:pPr>
          </w:p>
        </w:tc>
        <w:tc>
          <w:tcPr>
            <w:tcW w:w="4794" w:type="dxa"/>
            <w:shd w:val="clear" w:color="auto" w:fill="auto"/>
            <w:noWrap/>
            <w:vAlign w:val="center"/>
            <w:hideMark/>
          </w:tcPr>
          <w:p w:rsidR="00186A44" w:rsidRDefault="00186A44" w:rsidP="005C103A">
            <w:pPr>
              <w:widowControl/>
              <w:jc w:val="left"/>
              <w:rPr>
                <w:sz w:val="20"/>
              </w:rPr>
            </w:pPr>
            <w:r>
              <w:rPr>
                <w:rFonts w:hint="eastAsia"/>
                <w:sz w:val="20"/>
              </w:rPr>
              <w:t>支持网络连接功能</w:t>
            </w:r>
          </w:p>
          <w:p w:rsidR="00186A44" w:rsidRPr="007B63B3" w:rsidRDefault="00186A44" w:rsidP="005C103A">
            <w:pPr>
              <w:widowControl/>
              <w:jc w:val="left"/>
              <w:rPr>
                <w:rFonts w:ascii="等线" w:eastAsia="等线" w:hAnsi="等线" w:cs="宋体"/>
                <w:color w:val="000000"/>
                <w:kern w:val="0"/>
                <w:sz w:val="22"/>
              </w:rPr>
            </w:pPr>
          </w:p>
        </w:tc>
      </w:tr>
      <w:tr w:rsidR="00186A44" w:rsidTr="005C103A">
        <w:trPr>
          <w:trHeight w:val="698"/>
        </w:trPr>
        <w:tc>
          <w:tcPr>
            <w:tcW w:w="4706" w:type="dxa"/>
            <w:noWrap/>
            <w:vAlign w:val="center"/>
          </w:tcPr>
          <w:p w:rsidR="00186A44"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报警及安全指标</w:t>
            </w:r>
          </w:p>
        </w:tc>
        <w:tc>
          <w:tcPr>
            <w:tcW w:w="4794" w:type="dxa"/>
            <w:shd w:val="clear" w:color="auto" w:fill="auto"/>
            <w:noWrap/>
            <w:vAlign w:val="center"/>
          </w:tcPr>
          <w:p w:rsidR="00186A44" w:rsidRDefault="00186A44" w:rsidP="005C103A">
            <w:pPr>
              <w:widowControl/>
              <w:jc w:val="left"/>
              <w:rPr>
                <w:sz w:val="20"/>
              </w:rPr>
            </w:pPr>
            <w:r>
              <w:rPr>
                <w:rFonts w:hint="eastAsia"/>
                <w:sz w:val="20"/>
              </w:rPr>
              <w:t>现场报警</w:t>
            </w:r>
            <w:r>
              <w:rPr>
                <w:rFonts w:hint="eastAsia"/>
                <w:sz w:val="20"/>
              </w:rPr>
              <w:t xml:space="preserve"> </w:t>
            </w:r>
            <w:r>
              <w:rPr>
                <w:rFonts w:hint="eastAsia"/>
                <w:sz w:val="20"/>
              </w:rPr>
              <w:t>远程报警</w:t>
            </w:r>
            <w:r>
              <w:rPr>
                <w:rFonts w:hint="eastAsia"/>
                <w:sz w:val="20"/>
              </w:rPr>
              <w:t xml:space="preserve"> </w:t>
            </w:r>
            <w:r>
              <w:rPr>
                <w:rFonts w:hint="eastAsia"/>
                <w:sz w:val="20"/>
              </w:rPr>
              <w:t>断电保护</w:t>
            </w:r>
          </w:p>
        </w:tc>
      </w:tr>
      <w:tr w:rsidR="00186A44" w:rsidRPr="003861E9" w:rsidTr="005C103A">
        <w:trPr>
          <w:trHeight w:val="698"/>
        </w:trPr>
        <w:tc>
          <w:tcPr>
            <w:tcW w:w="4706" w:type="dxa"/>
            <w:noWrap/>
            <w:vAlign w:val="center"/>
          </w:tcPr>
          <w:p w:rsidR="00186A44" w:rsidRPr="003861E9" w:rsidRDefault="00186A44" w:rsidP="005C103A">
            <w:pPr>
              <w:widowControl/>
              <w:jc w:val="left"/>
              <w:rPr>
                <w:sz w:val="20"/>
              </w:rPr>
            </w:pPr>
            <w:r>
              <w:rPr>
                <w:rFonts w:hint="eastAsia"/>
                <w:sz w:val="20"/>
              </w:rPr>
              <w:t>封闭配套施加耗材品</w:t>
            </w:r>
            <w:proofErr w:type="gramStart"/>
            <w:r>
              <w:rPr>
                <w:rFonts w:hint="eastAsia"/>
                <w:sz w:val="20"/>
              </w:rPr>
              <w:t>规</w:t>
            </w:r>
            <w:proofErr w:type="gramEnd"/>
          </w:p>
        </w:tc>
        <w:tc>
          <w:tcPr>
            <w:tcW w:w="4794" w:type="dxa"/>
            <w:shd w:val="clear" w:color="auto" w:fill="auto"/>
            <w:noWrap/>
            <w:vAlign w:val="center"/>
          </w:tcPr>
          <w:p w:rsidR="00186A44" w:rsidRPr="003861E9" w:rsidRDefault="00186A44" w:rsidP="005C103A">
            <w:pPr>
              <w:widowControl/>
              <w:jc w:val="left"/>
              <w:rPr>
                <w:sz w:val="20"/>
              </w:rPr>
            </w:pPr>
            <w:r>
              <w:rPr>
                <w:rFonts w:hint="eastAsia"/>
                <w:sz w:val="20"/>
              </w:rPr>
              <w:t>配套</w:t>
            </w:r>
            <w:proofErr w:type="gramStart"/>
            <w:r>
              <w:rPr>
                <w:rFonts w:hint="eastAsia"/>
                <w:sz w:val="20"/>
              </w:rPr>
              <w:t>耗材需</w:t>
            </w:r>
            <w:proofErr w:type="gramEnd"/>
            <w:r>
              <w:rPr>
                <w:rFonts w:hint="eastAsia"/>
                <w:sz w:val="20"/>
              </w:rPr>
              <w:t>具备安全评价报告及第三方检测报告</w:t>
            </w:r>
          </w:p>
        </w:tc>
      </w:tr>
      <w:tr w:rsidR="00186A44" w:rsidTr="005C103A">
        <w:trPr>
          <w:trHeight w:val="698"/>
        </w:trPr>
        <w:tc>
          <w:tcPr>
            <w:tcW w:w="4706" w:type="dxa"/>
            <w:noWrap/>
            <w:vAlign w:val="center"/>
          </w:tcPr>
          <w:p w:rsidR="00186A44"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到货日期</w:t>
            </w:r>
          </w:p>
        </w:tc>
        <w:tc>
          <w:tcPr>
            <w:tcW w:w="4794" w:type="dxa"/>
            <w:shd w:val="clear" w:color="auto" w:fill="auto"/>
            <w:noWrap/>
            <w:vAlign w:val="center"/>
          </w:tcPr>
          <w:p w:rsidR="00186A44" w:rsidRDefault="00186A44" w:rsidP="005C103A">
            <w:pPr>
              <w:widowControl/>
              <w:jc w:val="left"/>
              <w:rPr>
                <w:sz w:val="20"/>
              </w:rPr>
            </w:pPr>
            <w:r>
              <w:rPr>
                <w:rFonts w:hint="eastAsia"/>
                <w:sz w:val="20"/>
              </w:rPr>
              <w:t>10</w:t>
            </w:r>
            <w:r>
              <w:rPr>
                <w:rFonts w:hint="eastAsia"/>
                <w:sz w:val="20"/>
              </w:rPr>
              <w:t>天</w:t>
            </w:r>
          </w:p>
        </w:tc>
      </w:tr>
      <w:tr w:rsidR="00186A44" w:rsidTr="005C103A">
        <w:trPr>
          <w:trHeight w:val="698"/>
        </w:trPr>
        <w:tc>
          <w:tcPr>
            <w:tcW w:w="4706" w:type="dxa"/>
            <w:noWrap/>
            <w:vAlign w:val="center"/>
          </w:tcPr>
          <w:p w:rsidR="00186A44"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保修期</w:t>
            </w:r>
          </w:p>
        </w:tc>
        <w:tc>
          <w:tcPr>
            <w:tcW w:w="4794" w:type="dxa"/>
            <w:shd w:val="clear" w:color="auto" w:fill="auto"/>
            <w:noWrap/>
            <w:vAlign w:val="center"/>
          </w:tcPr>
          <w:p w:rsidR="00186A44" w:rsidRDefault="00186A44" w:rsidP="005C103A">
            <w:pPr>
              <w:widowControl/>
              <w:jc w:val="left"/>
              <w:rPr>
                <w:sz w:val="20"/>
              </w:rPr>
            </w:pPr>
            <w:r>
              <w:rPr>
                <w:rFonts w:hint="eastAsia"/>
                <w:sz w:val="20"/>
              </w:rPr>
              <w:t>3</w:t>
            </w:r>
            <w:r>
              <w:rPr>
                <w:rFonts w:hint="eastAsia"/>
                <w:sz w:val="20"/>
              </w:rPr>
              <w:t>年</w:t>
            </w:r>
          </w:p>
        </w:tc>
      </w:tr>
      <w:tr w:rsidR="00186A44" w:rsidTr="005C103A">
        <w:trPr>
          <w:trHeight w:val="561"/>
        </w:trPr>
        <w:tc>
          <w:tcPr>
            <w:tcW w:w="4706" w:type="dxa"/>
            <w:shd w:val="clear" w:color="auto" w:fill="auto"/>
            <w:vAlign w:val="center"/>
          </w:tcPr>
          <w:p w:rsidR="00186A44"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lastRenderedPageBreak/>
              <w:t>预算</w:t>
            </w:r>
          </w:p>
        </w:tc>
        <w:tc>
          <w:tcPr>
            <w:tcW w:w="4794" w:type="dxa"/>
            <w:shd w:val="clear" w:color="auto" w:fill="auto"/>
            <w:noWrap/>
            <w:vAlign w:val="center"/>
          </w:tcPr>
          <w:p w:rsidR="00186A44" w:rsidRDefault="00186A44" w:rsidP="005C10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10万元</w:t>
            </w:r>
          </w:p>
        </w:tc>
      </w:tr>
    </w:tbl>
    <w:p w:rsidR="00A91A36" w:rsidRPr="00C179A5" w:rsidRDefault="00A91A36" w:rsidP="002E6470">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w:t>
      </w:r>
      <w:r w:rsidRPr="00937A7B">
        <w:rPr>
          <w:rFonts w:ascii="宋体" w:hAnsi="宋体" w:hint="eastAsia"/>
          <w:szCs w:val="21"/>
          <w:u w:val="single"/>
        </w:rPr>
        <w:lastRenderedPageBreak/>
        <w:t>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2E8" w:rsidRDefault="00B522E8" w:rsidP="00C35CAB">
      <w:r>
        <w:separator/>
      </w:r>
    </w:p>
  </w:endnote>
  <w:endnote w:type="continuationSeparator" w:id="0">
    <w:p w:rsidR="00B522E8" w:rsidRDefault="00B522E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2E8" w:rsidRDefault="00B522E8" w:rsidP="00C35CAB">
      <w:r>
        <w:separator/>
      </w:r>
    </w:p>
  </w:footnote>
  <w:footnote w:type="continuationSeparator" w:id="0">
    <w:p w:rsidR="00B522E8" w:rsidRDefault="00B522E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86A44"/>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22E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B269E-A958-4C5B-9ECC-BC23C3564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664</Words>
  <Characters>3788</Characters>
  <Application>Microsoft Office Word</Application>
  <DocSecurity>0</DocSecurity>
  <Lines>31</Lines>
  <Paragraphs>8</Paragraphs>
  <ScaleCrop>false</ScaleCrop>
  <Company/>
  <LinksUpToDate>false</LinksUpToDate>
  <CharactersWithSpaces>4444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71</cp:revision>
  <cp:lastPrinted>2015-07-01T23:52:00Z</cp:lastPrinted>
  <dcterms:created xsi:type="dcterms:W3CDTF">2021-03-18T02:48:00Z</dcterms:created>
  <dcterms:modified xsi:type="dcterms:W3CDTF">2022-03-28T00:46:00Z</dcterms:modified>
</cp:coreProperties>
</file>