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19EFB9AC"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0D116B" w:rsidRPr="000D116B">
        <w:rPr>
          <w:rFonts w:ascii="宋体" w:hAnsi="宋体" w:cs="Arial" w:hint="eastAsia"/>
          <w:szCs w:val="21"/>
        </w:rPr>
        <w:t>微量分光光度计</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6F3DBFAC" w14:textId="12AA1122" w:rsidR="000D116B" w:rsidRPr="000D116B" w:rsidRDefault="00A62A01" w:rsidP="000D116B">
      <w:pPr>
        <w:snapToGrid w:val="0"/>
        <w:spacing w:line="360" w:lineRule="auto"/>
        <w:jc w:val="left"/>
        <w:rPr>
          <w:rFonts w:ascii="宋体" w:hAnsi="宋体" w:cs="宋体"/>
          <w:kern w:val="0"/>
          <w:sz w:val="22"/>
        </w:rPr>
      </w:pPr>
      <w:r>
        <w:rPr>
          <w:rFonts w:ascii="宋体" w:hAnsi="宋体" w:cs="宋体" w:hint="eastAsia"/>
          <w:kern w:val="0"/>
          <w:sz w:val="22"/>
        </w:rPr>
        <w:t xml:space="preserve">   </w:t>
      </w:r>
      <w:r w:rsidR="000D116B" w:rsidRPr="000D116B">
        <w:rPr>
          <w:rFonts w:ascii="宋体" w:hAnsi="宋体" w:cs="宋体" w:hint="eastAsia"/>
          <w:kern w:val="0"/>
          <w:sz w:val="22"/>
        </w:rPr>
        <w:t>1、显示：≥7寸高清电容触摸屏和操控程序,不需电脑联机,单机即完成样品检测和数据的存储</w:t>
      </w:r>
    </w:p>
    <w:p w14:paraId="2EEF1B60"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2、光源：</w:t>
      </w:r>
      <w:proofErr w:type="gramStart"/>
      <w:r w:rsidRPr="000D116B">
        <w:rPr>
          <w:rFonts w:ascii="宋体" w:hAnsi="宋体" w:cs="宋体" w:hint="eastAsia"/>
          <w:kern w:val="0"/>
          <w:sz w:val="22"/>
        </w:rPr>
        <w:t>氙</w:t>
      </w:r>
      <w:proofErr w:type="gramEnd"/>
      <w:r w:rsidRPr="000D116B">
        <w:rPr>
          <w:rFonts w:ascii="宋体" w:hAnsi="宋体" w:cs="宋体" w:hint="eastAsia"/>
          <w:kern w:val="0"/>
          <w:sz w:val="22"/>
        </w:rPr>
        <w:t>闪光灯；比色</w:t>
      </w:r>
      <w:proofErr w:type="gramStart"/>
      <w:r w:rsidRPr="000D116B">
        <w:rPr>
          <w:rFonts w:ascii="宋体" w:hAnsi="宋体" w:cs="宋体" w:hint="eastAsia"/>
          <w:kern w:val="0"/>
          <w:sz w:val="22"/>
        </w:rPr>
        <w:t>皿</w:t>
      </w:r>
      <w:proofErr w:type="gramEnd"/>
      <w:r w:rsidRPr="000D116B">
        <w:rPr>
          <w:rFonts w:ascii="宋体" w:hAnsi="宋体" w:cs="宋体" w:hint="eastAsia"/>
          <w:kern w:val="0"/>
          <w:sz w:val="22"/>
        </w:rPr>
        <w:t>模式(oD600测量)\荧光计模式：LED发光二级管</w:t>
      </w:r>
    </w:p>
    <w:p w14:paraId="25FA0F50"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3、自动空白、自动检测功能，提高检测效率</w:t>
      </w:r>
    </w:p>
    <w:p w14:paraId="052A36F3"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4、波长范围： 200-800nm；</w:t>
      </w:r>
    </w:p>
    <w:p w14:paraId="3F8AB54F"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5、样品体积：0.5-2ul </w:t>
      </w:r>
    </w:p>
    <w:p w14:paraId="475A77E8"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6、光程：0.05mm、0.2mm(高浓度测量);1.0mm(普通浓度测量)</w:t>
      </w:r>
    </w:p>
    <w:p w14:paraId="74B6E1CF"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7、核酸检测范围 ：2-15000ng/</w:t>
      </w:r>
      <w:proofErr w:type="spellStart"/>
      <w:proofErr w:type="gramStart"/>
      <w:r w:rsidRPr="000D116B">
        <w:rPr>
          <w:rFonts w:ascii="宋体" w:hAnsi="宋体" w:cs="宋体" w:hint="eastAsia"/>
          <w:kern w:val="0"/>
          <w:sz w:val="22"/>
        </w:rPr>
        <w:t>ul</w:t>
      </w:r>
      <w:proofErr w:type="spellEnd"/>
      <w:r w:rsidRPr="000D116B">
        <w:rPr>
          <w:rFonts w:ascii="宋体" w:hAnsi="宋体" w:cs="宋体" w:hint="eastAsia"/>
          <w:kern w:val="0"/>
          <w:sz w:val="22"/>
        </w:rPr>
        <w:t>(</w:t>
      </w:r>
      <w:proofErr w:type="spellStart"/>
      <w:proofErr w:type="gramEnd"/>
      <w:r w:rsidRPr="000D116B">
        <w:rPr>
          <w:rFonts w:ascii="宋体" w:hAnsi="宋体" w:cs="宋体" w:hint="eastAsia"/>
          <w:kern w:val="0"/>
          <w:sz w:val="22"/>
        </w:rPr>
        <w:t>dsDNA</w:t>
      </w:r>
      <w:proofErr w:type="spellEnd"/>
      <w:r w:rsidRPr="000D116B">
        <w:rPr>
          <w:rFonts w:ascii="宋体" w:hAnsi="宋体" w:cs="宋体" w:hint="eastAsia"/>
          <w:kern w:val="0"/>
          <w:sz w:val="22"/>
        </w:rPr>
        <w:t>)</w:t>
      </w:r>
    </w:p>
    <w:p w14:paraId="2701BCEF"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8、检测器：2048单元线性CCD阵列  </w:t>
      </w:r>
    </w:p>
    <w:p w14:paraId="08B9E4AF"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9、波长精度：≤1nm </w:t>
      </w:r>
    </w:p>
    <w:p w14:paraId="5E86C877"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10、波长分辨率：≤3nm</w:t>
      </w:r>
    </w:p>
    <w:p w14:paraId="73C57497"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11、 吸光度精确度：0.003Abs</w:t>
      </w:r>
    </w:p>
    <w:p w14:paraId="7916AC41"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12、吸光度准确度：≤1%（7.332 Abs at 260nm)</w:t>
      </w:r>
    </w:p>
    <w:p w14:paraId="75DB2CED"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13、吸光度范围(等效于10mm)：0.04-300A;   </w:t>
      </w:r>
    </w:p>
    <w:p w14:paraId="74576EEA"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14、检测时间：＜6S</w:t>
      </w:r>
    </w:p>
    <w:p w14:paraId="5946F9B9"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15、荧光计模式：灵敏度dsDNA:0.5pg/</w:t>
      </w:r>
      <w:proofErr w:type="spellStart"/>
      <w:r w:rsidRPr="000D116B">
        <w:rPr>
          <w:rFonts w:ascii="宋体" w:hAnsi="宋体" w:cs="宋体" w:hint="eastAsia"/>
          <w:kern w:val="0"/>
          <w:sz w:val="22"/>
        </w:rPr>
        <w:t>ul</w:t>
      </w:r>
      <w:proofErr w:type="spellEnd"/>
      <w:r w:rsidRPr="000D116B">
        <w:rPr>
          <w:rFonts w:ascii="宋体" w:hAnsi="宋体" w:cs="宋体" w:hint="eastAsia"/>
          <w:kern w:val="0"/>
          <w:sz w:val="22"/>
        </w:rPr>
        <w:t>，线性度R2&gt;0.995，稳定性&lt;1.5%</w:t>
      </w:r>
    </w:p>
    <w:p w14:paraId="12E70BA5"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16、数据输出方式：USB</w:t>
      </w:r>
    </w:p>
    <w:p w14:paraId="44B67FD3"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17、电源适配器：24V DC </w:t>
      </w:r>
    </w:p>
    <w:p w14:paraId="2852950D"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 xml:space="preserve">   18、拥有该产品CE证书、ISO9001证书</w:t>
      </w:r>
    </w:p>
    <w:p w14:paraId="032CCD92"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kern w:val="0"/>
          <w:sz w:val="22"/>
        </w:rPr>
        <w:t xml:space="preserve">  </w:t>
      </w:r>
    </w:p>
    <w:p w14:paraId="68D71634" w14:textId="77777777" w:rsidR="000D116B" w:rsidRPr="000D116B" w:rsidRDefault="000D116B" w:rsidP="000D116B">
      <w:pPr>
        <w:snapToGrid w:val="0"/>
        <w:spacing w:line="360" w:lineRule="auto"/>
        <w:jc w:val="left"/>
        <w:rPr>
          <w:rFonts w:ascii="宋体" w:hAnsi="宋体" w:cs="宋体"/>
          <w:kern w:val="0"/>
          <w:sz w:val="22"/>
        </w:rPr>
      </w:pPr>
    </w:p>
    <w:p w14:paraId="1E7BC3A1"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数量：1套</w:t>
      </w:r>
    </w:p>
    <w:p w14:paraId="0D0CAFD6"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保修：3年起</w:t>
      </w:r>
    </w:p>
    <w:p w14:paraId="3AC26EFF" w14:textId="77777777" w:rsidR="000D116B" w:rsidRPr="000D116B" w:rsidRDefault="000D116B" w:rsidP="000D116B">
      <w:pPr>
        <w:snapToGrid w:val="0"/>
        <w:spacing w:line="360" w:lineRule="auto"/>
        <w:jc w:val="left"/>
        <w:rPr>
          <w:rFonts w:ascii="宋体" w:hAnsi="宋体" w:cs="宋体"/>
          <w:kern w:val="0"/>
          <w:sz w:val="22"/>
        </w:rPr>
      </w:pPr>
      <w:r w:rsidRPr="000D116B">
        <w:rPr>
          <w:rFonts w:ascii="宋体" w:hAnsi="宋体" w:cs="宋体" w:hint="eastAsia"/>
          <w:kern w:val="0"/>
          <w:sz w:val="22"/>
        </w:rPr>
        <w:t>到货期：有现货</w:t>
      </w:r>
    </w:p>
    <w:p w14:paraId="0C6EA146" w14:textId="502906B3" w:rsidR="00C11658" w:rsidRPr="00B52232" w:rsidRDefault="000D116B" w:rsidP="000D116B">
      <w:pPr>
        <w:snapToGrid w:val="0"/>
        <w:spacing w:line="360" w:lineRule="auto"/>
        <w:jc w:val="left"/>
        <w:rPr>
          <w:b/>
        </w:rPr>
      </w:pPr>
      <w:r w:rsidRPr="000D116B">
        <w:rPr>
          <w:rFonts w:ascii="宋体" w:hAnsi="宋体" w:cs="宋体" w:hint="eastAsia"/>
          <w:kern w:val="0"/>
          <w:sz w:val="22"/>
        </w:rPr>
        <w:t>预算：14万元</w:t>
      </w: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77777777"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14:paraId="3A8E04B4" w14:textId="2E50D658"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21586D">
        <w:rPr>
          <w:rFonts w:asciiTheme="minorEastAsia" w:eastAsiaTheme="minorEastAsia" w:hAnsiTheme="minorEastAsia" w:hint="eastAsia"/>
          <w:kern w:val="0"/>
          <w:szCs w:val="21"/>
        </w:rPr>
        <w:t>眼视光中心二层第九会议室。</w:t>
      </w:r>
      <w:bookmarkStart w:id="0" w:name="_GoBack"/>
      <w:bookmarkEnd w:id="0"/>
    </w:p>
    <w:p w14:paraId="75574DAC" w14:textId="416E0DEE"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19F2463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w:t>
      </w:r>
      <w:r w:rsidRPr="00E0344C">
        <w:rPr>
          <w:rFonts w:ascii="宋体" w:hAnsi="宋体" w:hint="eastAsia"/>
          <w:color w:val="000000"/>
          <w:szCs w:val="21"/>
          <w:u w:val="single"/>
        </w:rPr>
        <w:lastRenderedPageBreak/>
        <w:t>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C0236" w14:textId="77777777" w:rsidR="00E35A23" w:rsidRDefault="00E35A23" w:rsidP="00C35CAB">
      <w:r>
        <w:separator/>
      </w:r>
    </w:p>
  </w:endnote>
  <w:endnote w:type="continuationSeparator" w:id="0">
    <w:p w14:paraId="272EDFB7" w14:textId="77777777" w:rsidR="00E35A23" w:rsidRDefault="00E35A2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593A8" w14:textId="77777777" w:rsidR="00E35A23" w:rsidRDefault="00E35A23" w:rsidP="00C35CAB">
      <w:r>
        <w:separator/>
      </w:r>
    </w:p>
  </w:footnote>
  <w:footnote w:type="continuationSeparator" w:id="0">
    <w:p w14:paraId="17A1B89B" w14:textId="77777777" w:rsidR="00E35A23" w:rsidRDefault="00E35A2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D116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586D"/>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5BB7"/>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D7509"/>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2A01"/>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22496"/>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23"/>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260F7"/>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28216-BA96-498D-8C8B-A10B4B06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718</Words>
  <Characters>4097</Characters>
  <Application>Microsoft Office Word</Application>
  <DocSecurity>0</DocSecurity>
  <Lines>34</Lines>
  <Paragraphs>9</Paragraphs>
  <ScaleCrop>false</ScaleCrop>
  <Company/>
  <LinksUpToDate>false</LinksUpToDate>
  <CharactersWithSpaces>4806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103</cp:revision>
  <cp:lastPrinted>2015-07-01T23:52:00Z</cp:lastPrinted>
  <dcterms:created xsi:type="dcterms:W3CDTF">2021-03-18T02:48:00Z</dcterms:created>
  <dcterms:modified xsi:type="dcterms:W3CDTF">2022-08-10T08:43:00Z</dcterms:modified>
</cp:coreProperties>
</file>