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C4690F" w:rsidRPr="00C4690F">
        <w:rPr>
          <w:rFonts w:ascii="宋体" w:hAnsi="宋体" w:hint="eastAsia"/>
          <w:sz w:val="32"/>
          <w:szCs w:val="32"/>
        </w:rPr>
        <w:t>核医学系统运维（2022-2024）项目</w:t>
      </w:r>
      <w:r w:rsidR="000B0F10">
        <w:rPr>
          <w:rFonts w:ascii="宋体" w:hAnsi="宋体" w:hint="eastAsia"/>
          <w:sz w:val="32"/>
          <w:szCs w:val="32"/>
        </w:rPr>
        <w:t>招标</w:t>
      </w:r>
      <w:r w:rsidR="00AA55F4">
        <w:rPr>
          <w:rFonts w:ascii="宋体" w:hAnsi="宋体" w:hint="eastAsia"/>
          <w:sz w:val="32"/>
          <w:szCs w:val="32"/>
        </w:rPr>
        <w:t>文件</w:t>
      </w:r>
    </w:p>
    <w:p w:rsidR="00F21110" w:rsidRPr="00F21110" w:rsidRDefault="00F21110" w:rsidP="00F21110">
      <w:pPr>
        <w:snapToGrid w:val="0"/>
        <w:spacing w:line="360" w:lineRule="auto"/>
        <w:jc w:val="left"/>
        <w:rPr>
          <w:rFonts w:asciiTheme="minorEastAsia" w:eastAsiaTheme="minorEastAsia" w:hAnsiTheme="minorEastAsia"/>
          <w:color w:val="000000"/>
          <w:szCs w:val="21"/>
        </w:rPr>
      </w:pPr>
      <w:r w:rsidRPr="00F21110">
        <w:rPr>
          <w:rFonts w:asciiTheme="minorEastAsia" w:eastAsiaTheme="minorEastAsia" w:hAnsiTheme="minorEastAsia" w:hint="eastAsia"/>
          <w:color w:val="000000"/>
          <w:szCs w:val="21"/>
        </w:rPr>
        <w:t>运维期：1.5年</w:t>
      </w:r>
    </w:p>
    <w:p w:rsidR="00F21110" w:rsidRDefault="00F21110" w:rsidP="00F21110">
      <w:pPr>
        <w:snapToGrid w:val="0"/>
        <w:spacing w:line="360" w:lineRule="auto"/>
        <w:jc w:val="left"/>
        <w:rPr>
          <w:rFonts w:asciiTheme="minorEastAsia" w:eastAsiaTheme="minorEastAsia" w:hAnsiTheme="minorEastAsia"/>
          <w:color w:val="000000"/>
          <w:szCs w:val="21"/>
        </w:rPr>
      </w:pPr>
      <w:r w:rsidRPr="00F21110">
        <w:rPr>
          <w:rFonts w:asciiTheme="minorEastAsia" w:eastAsiaTheme="minorEastAsia" w:hAnsiTheme="minorEastAsia" w:hint="eastAsia"/>
          <w:color w:val="000000"/>
          <w:szCs w:val="21"/>
        </w:rPr>
        <w:t>预算：8.3万元</w:t>
      </w:r>
    </w:p>
    <w:p w:rsidR="00F21110" w:rsidRDefault="00F21110" w:rsidP="00F21110">
      <w:pPr>
        <w:snapToGrid w:val="0"/>
        <w:spacing w:line="360" w:lineRule="auto"/>
        <w:jc w:val="left"/>
        <w:rPr>
          <w:rFonts w:asciiTheme="minorEastAsia" w:eastAsiaTheme="minorEastAsia" w:hAnsiTheme="minorEastAsia"/>
          <w:color w:val="000000"/>
          <w:szCs w:val="21"/>
        </w:rPr>
      </w:pPr>
    </w:p>
    <w:p w:rsidR="00C4690F" w:rsidRPr="00C4690F" w:rsidRDefault="00A27BE8" w:rsidP="00C4690F">
      <w:pPr>
        <w:snapToGrid w:val="0"/>
        <w:spacing w:line="360" w:lineRule="auto"/>
        <w:jc w:val="left"/>
        <w:rPr>
          <w:rFonts w:asciiTheme="minorEastAsia" w:eastAsiaTheme="minorEastAsia" w:hAnsiTheme="minorEastAsia"/>
          <w:color w:val="000000"/>
          <w:szCs w:val="21"/>
        </w:rPr>
      </w:pPr>
      <w:r w:rsidRPr="00A27BE8">
        <w:rPr>
          <w:rFonts w:asciiTheme="minorEastAsia" w:eastAsiaTheme="minorEastAsia" w:hAnsiTheme="minorEastAsia" w:hint="eastAsia"/>
          <w:color w:val="000000"/>
          <w:szCs w:val="21"/>
        </w:rPr>
        <w:t>一、</w:t>
      </w:r>
      <w:r w:rsidR="00C4690F" w:rsidRPr="00C4690F">
        <w:rPr>
          <w:rFonts w:asciiTheme="minorEastAsia" w:eastAsiaTheme="minorEastAsia" w:hAnsiTheme="minorEastAsia" w:hint="eastAsia"/>
          <w:color w:val="000000"/>
          <w:szCs w:val="21"/>
        </w:rPr>
        <w:t>为满足临床科室需求，</w:t>
      </w:r>
      <w:r w:rsidR="00AB4EF7">
        <w:rPr>
          <w:rFonts w:asciiTheme="minorEastAsia" w:eastAsiaTheme="minorEastAsia" w:hAnsiTheme="minorEastAsia" w:hint="eastAsia"/>
          <w:color w:val="000000"/>
          <w:szCs w:val="21"/>
        </w:rPr>
        <w:t>招采中心</w:t>
      </w:r>
      <w:bookmarkStart w:id="0" w:name="_GoBack"/>
      <w:bookmarkEnd w:id="0"/>
      <w:r w:rsidR="00C4690F" w:rsidRPr="00C4690F">
        <w:rPr>
          <w:rFonts w:asciiTheme="minorEastAsia" w:eastAsiaTheme="minorEastAsia" w:hAnsiTheme="minorEastAsia" w:hint="eastAsia"/>
          <w:color w:val="000000"/>
          <w:szCs w:val="21"/>
        </w:rPr>
        <w:t>拟对核医学系统运维（2022-2024）项目进行院外招标采购，采购项目内容及招标参数:</w:t>
      </w:r>
    </w:p>
    <w:p w:rsidR="00C4690F" w:rsidRPr="00C4690F" w:rsidRDefault="00C4690F" w:rsidP="00C4690F">
      <w:pPr>
        <w:snapToGrid w:val="0"/>
        <w:spacing w:line="360" w:lineRule="auto"/>
        <w:jc w:val="left"/>
        <w:rPr>
          <w:rFonts w:asciiTheme="minorEastAsia" w:eastAsiaTheme="minorEastAsia" w:hAnsiTheme="minorEastAsia"/>
          <w:color w:val="000000"/>
          <w:szCs w:val="21"/>
        </w:rPr>
      </w:pPr>
      <w:r w:rsidRPr="00C4690F">
        <w:rPr>
          <w:rFonts w:asciiTheme="minorEastAsia" w:eastAsiaTheme="minorEastAsia" w:hAnsiTheme="minorEastAsia" w:hint="eastAsia"/>
          <w:color w:val="000000"/>
          <w:szCs w:val="21"/>
        </w:rPr>
        <w:t>1.</w:t>
      </w:r>
      <w:r w:rsidRPr="00C4690F">
        <w:rPr>
          <w:rFonts w:asciiTheme="minorEastAsia" w:eastAsiaTheme="minorEastAsia" w:hAnsiTheme="minorEastAsia" w:hint="eastAsia"/>
          <w:color w:val="000000"/>
          <w:szCs w:val="21"/>
        </w:rPr>
        <w:tab/>
        <w:t>维护内容：</w:t>
      </w:r>
    </w:p>
    <w:p w:rsidR="00C4690F" w:rsidRPr="00C4690F" w:rsidRDefault="00C4690F" w:rsidP="00C4690F">
      <w:pPr>
        <w:snapToGrid w:val="0"/>
        <w:spacing w:line="360" w:lineRule="auto"/>
        <w:jc w:val="left"/>
        <w:rPr>
          <w:rFonts w:asciiTheme="minorEastAsia" w:eastAsiaTheme="minorEastAsia" w:hAnsiTheme="minorEastAsia"/>
          <w:color w:val="000000"/>
          <w:szCs w:val="21"/>
        </w:rPr>
      </w:pPr>
      <w:r w:rsidRPr="00C4690F">
        <w:rPr>
          <w:rFonts w:asciiTheme="minorEastAsia" w:eastAsiaTheme="minorEastAsia" w:hAnsiTheme="minorEastAsia" w:hint="eastAsia"/>
          <w:color w:val="000000"/>
          <w:szCs w:val="21"/>
        </w:rPr>
        <w:t>核医学系统运维项目，该项目包括我院核医学PET-CT、SPECT、SPECT-CT等检查的病例管理、报告与图像处理、统计分析等的运维。保证核医学科图文报告系统项目能够正常运转，支持医院日常业务。</w:t>
      </w:r>
    </w:p>
    <w:p w:rsidR="00C4690F" w:rsidRPr="00C4690F" w:rsidRDefault="00C4690F" w:rsidP="00C4690F">
      <w:pPr>
        <w:snapToGrid w:val="0"/>
        <w:spacing w:line="360" w:lineRule="auto"/>
        <w:jc w:val="left"/>
        <w:rPr>
          <w:rFonts w:asciiTheme="minorEastAsia" w:eastAsiaTheme="minorEastAsia" w:hAnsiTheme="minorEastAsia"/>
          <w:color w:val="000000"/>
          <w:szCs w:val="21"/>
        </w:rPr>
      </w:pPr>
      <w:r w:rsidRPr="00C4690F">
        <w:rPr>
          <w:rFonts w:asciiTheme="minorEastAsia" w:eastAsiaTheme="minorEastAsia" w:hAnsiTheme="minorEastAsia" w:hint="eastAsia"/>
          <w:color w:val="000000"/>
          <w:szCs w:val="21"/>
        </w:rPr>
        <w:t>2.</w:t>
      </w:r>
      <w:proofErr w:type="gramStart"/>
      <w:r w:rsidRPr="00C4690F">
        <w:rPr>
          <w:rFonts w:asciiTheme="minorEastAsia" w:eastAsiaTheme="minorEastAsia" w:hAnsiTheme="minorEastAsia" w:hint="eastAsia"/>
          <w:color w:val="000000"/>
          <w:szCs w:val="21"/>
        </w:rPr>
        <w:t>维保服务</w:t>
      </w:r>
      <w:proofErr w:type="gramEnd"/>
      <w:r w:rsidRPr="00C4690F">
        <w:rPr>
          <w:rFonts w:asciiTheme="minorEastAsia" w:eastAsiaTheme="minorEastAsia" w:hAnsiTheme="minorEastAsia" w:hint="eastAsia"/>
          <w:color w:val="000000"/>
          <w:szCs w:val="21"/>
        </w:rPr>
        <w:t>范围：</w:t>
      </w:r>
    </w:p>
    <w:p w:rsidR="00C4690F" w:rsidRPr="00C4690F" w:rsidRDefault="00C4690F" w:rsidP="00C4690F">
      <w:pPr>
        <w:snapToGrid w:val="0"/>
        <w:spacing w:line="360" w:lineRule="auto"/>
        <w:jc w:val="left"/>
        <w:rPr>
          <w:rFonts w:asciiTheme="minorEastAsia" w:eastAsiaTheme="minorEastAsia" w:hAnsiTheme="minorEastAsia"/>
          <w:color w:val="000000"/>
          <w:szCs w:val="21"/>
        </w:rPr>
      </w:pPr>
      <w:r w:rsidRPr="00C4690F">
        <w:rPr>
          <w:rFonts w:asciiTheme="minorEastAsia" w:eastAsiaTheme="minorEastAsia" w:hAnsiTheme="minorEastAsia" w:hint="eastAsia"/>
          <w:color w:val="000000"/>
          <w:szCs w:val="21"/>
        </w:rPr>
        <w:t>(1)</w:t>
      </w:r>
      <w:r w:rsidRPr="00C4690F">
        <w:rPr>
          <w:rFonts w:asciiTheme="minorEastAsia" w:eastAsiaTheme="minorEastAsia" w:hAnsiTheme="minorEastAsia" w:hint="eastAsia"/>
          <w:color w:val="000000"/>
          <w:szCs w:val="21"/>
        </w:rPr>
        <w:tab/>
        <w:t>查找并解决用户提出的问题；</w:t>
      </w:r>
    </w:p>
    <w:p w:rsidR="00C4690F" w:rsidRPr="00C4690F" w:rsidRDefault="00C4690F" w:rsidP="00C4690F">
      <w:pPr>
        <w:snapToGrid w:val="0"/>
        <w:spacing w:line="360" w:lineRule="auto"/>
        <w:jc w:val="left"/>
        <w:rPr>
          <w:rFonts w:asciiTheme="minorEastAsia" w:eastAsiaTheme="minorEastAsia" w:hAnsiTheme="minorEastAsia"/>
          <w:color w:val="000000"/>
          <w:szCs w:val="21"/>
        </w:rPr>
      </w:pPr>
      <w:r w:rsidRPr="00C4690F">
        <w:rPr>
          <w:rFonts w:asciiTheme="minorEastAsia" w:eastAsiaTheme="minorEastAsia" w:hAnsiTheme="minorEastAsia" w:hint="eastAsia"/>
          <w:color w:val="000000"/>
          <w:szCs w:val="21"/>
        </w:rPr>
        <w:t>(2)</w:t>
      </w:r>
      <w:r w:rsidRPr="00C4690F">
        <w:rPr>
          <w:rFonts w:asciiTheme="minorEastAsia" w:eastAsiaTheme="minorEastAsia" w:hAnsiTheme="minorEastAsia" w:hint="eastAsia"/>
          <w:color w:val="000000"/>
          <w:szCs w:val="21"/>
        </w:rPr>
        <w:tab/>
        <w:t>程序升级、上线的现场支持；</w:t>
      </w:r>
    </w:p>
    <w:p w:rsidR="00C4690F" w:rsidRPr="00C4690F" w:rsidRDefault="00C4690F" w:rsidP="00C4690F">
      <w:pPr>
        <w:snapToGrid w:val="0"/>
        <w:spacing w:line="360" w:lineRule="auto"/>
        <w:jc w:val="left"/>
        <w:rPr>
          <w:rFonts w:asciiTheme="minorEastAsia" w:eastAsiaTheme="minorEastAsia" w:hAnsiTheme="minorEastAsia"/>
          <w:color w:val="000000"/>
          <w:szCs w:val="21"/>
        </w:rPr>
      </w:pPr>
      <w:r w:rsidRPr="00C4690F">
        <w:rPr>
          <w:rFonts w:asciiTheme="minorEastAsia" w:eastAsiaTheme="minorEastAsia" w:hAnsiTheme="minorEastAsia" w:hint="eastAsia"/>
          <w:color w:val="000000"/>
          <w:szCs w:val="21"/>
        </w:rPr>
        <w:t>(3)</w:t>
      </w:r>
      <w:r w:rsidRPr="00C4690F">
        <w:rPr>
          <w:rFonts w:asciiTheme="minorEastAsia" w:eastAsiaTheme="minorEastAsia" w:hAnsiTheme="minorEastAsia" w:hint="eastAsia"/>
          <w:color w:val="000000"/>
          <w:szCs w:val="21"/>
        </w:rPr>
        <w:tab/>
        <w:t>数据处理与统计；</w:t>
      </w:r>
    </w:p>
    <w:p w:rsidR="00C4690F" w:rsidRPr="00C4690F" w:rsidRDefault="00C4690F" w:rsidP="00C4690F">
      <w:pPr>
        <w:snapToGrid w:val="0"/>
        <w:spacing w:line="360" w:lineRule="auto"/>
        <w:jc w:val="left"/>
        <w:rPr>
          <w:rFonts w:asciiTheme="minorEastAsia" w:eastAsiaTheme="minorEastAsia" w:hAnsiTheme="minorEastAsia"/>
          <w:color w:val="000000"/>
          <w:szCs w:val="21"/>
        </w:rPr>
      </w:pPr>
      <w:r w:rsidRPr="00C4690F">
        <w:rPr>
          <w:rFonts w:asciiTheme="minorEastAsia" w:eastAsiaTheme="minorEastAsia" w:hAnsiTheme="minorEastAsia" w:hint="eastAsia"/>
          <w:color w:val="000000"/>
          <w:szCs w:val="21"/>
        </w:rPr>
        <w:t>(4)</w:t>
      </w:r>
      <w:r w:rsidRPr="00C4690F">
        <w:rPr>
          <w:rFonts w:asciiTheme="minorEastAsia" w:eastAsiaTheme="minorEastAsia" w:hAnsiTheme="minorEastAsia" w:hint="eastAsia"/>
          <w:color w:val="000000"/>
          <w:szCs w:val="21"/>
        </w:rPr>
        <w:tab/>
        <w:t>程序安装、配置，及用户培训；</w:t>
      </w:r>
    </w:p>
    <w:p w:rsidR="00C4690F" w:rsidRPr="00C4690F" w:rsidRDefault="00C4690F" w:rsidP="00C4690F">
      <w:pPr>
        <w:snapToGrid w:val="0"/>
        <w:spacing w:line="360" w:lineRule="auto"/>
        <w:jc w:val="left"/>
        <w:rPr>
          <w:rFonts w:asciiTheme="minorEastAsia" w:eastAsiaTheme="minorEastAsia" w:hAnsiTheme="minorEastAsia"/>
          <w:color w:val="000000"/>
          <w:szCs w:val="21"/>
        </w:rPr>
      </w:pPr>
      <w:r w:rsidRPr="00C4690F">
        <w:rPr>
          <w:rFonts w:asciiTheme="minorEastAsia" w:eastAsiaTheme="minorEastAsia" w:hAnsiTheme="minorEastAsia" w:hint="eastAsia"/>
          <w:color w:val="000000"/>
          <w:szCs w:val="21"/>
        </w:rPr>
        <w:t>(5)</w:t>
      </w:r>
      <w:r w:rsidRPr="00C4690F">
        <w:rPr>
          <w:rFonts w:asciiTheme="minorEastAsia" w:eastAsiaTheme="minorEastAsia" w:hAnsiTheme="minorEastAsia" w:hint="eastAsia"/>
          <w:color w:val="000000"/>
          <w:szCs w:val="21"/>
        </w:rPr>
        <w:tab/>
        <w:t>解决程序Bug；</w:t>
      </w:r>
    </w:p>
    <w:p w:rsidR="00C4690F" w:rsidRPr="00C4690F" w:rsidRDefault="00C4690F" w:rsidP="00C4690F">
      <w:pPr>
        <w:snapToGrid w:val="0"/>
        <w:spacing w:line="360" w:lineRule="auto"/>
        <w:jc w:val="left"/>
        <w:rPr>
          <w:rFonts w:asciiTheme="minorEastAsia" w:eastAsiaTheme="minorEastAsia" w:hAnsiTheme="minorEastAsia"/>
          <w:color w:val="000000"/>
          <w:szCs w:val="21"/>
        </w:rPr>
      </w:pPr>
      <w:r w:rsidRPr="00C4690F">
        <w:rPr>
          <w:rFonts w:asciiTheme="minorEastAsia" w:eastAsiaTheme="minorEastAsia" w:hAnsiTheme="minorEastAsia" w:hint="eastAsia"/>
          <w:color w:val="000000"/>
          <w:szCs w:val="21"/>
        </w:rPr>
        <w:t>(6)</w:t>
      </w:r>
      <w:r w:rsidRPr="00C4690F">
        <w:rPr>
          <w:rFonts w:asciiTheme="minorEastAsia" w:eastAsiaTheme="minorEastAsia" w:hAnsiTheme="minorEastAsia" w:hint="eastAsia"/>
          <w:color w:val="000000"/>
          <w:szCs w:val="21"/>
        </w:rPr>
        <w:tab/>
        <w:t>应用系统运行环境、性能、作业执行情况监测；</w:t>
      </w:r>
    </w:p>
    <w:p w:rsidR="00C4690F" w:rsidRPr="00C4690F" w:rsidRDefault="00C4690F" w:rsidP="00C4690F">
      <w:pPr>
        <w:snapToGrid w:val="0"/>
        <w:spacing w:line="360" w:lineRule="auto"/>
        <w:jc w:val="left"/>
        <w:rPr>
          <w:rFonts w:asciiTheme="minorEastAsia" w:eastAsiaTheme="minorEastAsia" w:hAnsiTheme="minorEastAsia"/>
          <w:color w:val="000000"/>
          <w:szCs w:val="21"/>
        </w:rPr>
      </w:pPr>
      <w:r w:rsidRPr="00C4690F">
        <w:rPr>
          <w:rFonts w:asciiTheme="minorEastAsia" w:eastAsiaTheme="minorEastAsia" w:hAnsiTheme="minorEastAsia" w:hint="eastAsia"/>
          <w:color w:val="000000"/>
          <w:szCs w:val="21"/>
        </w:rPr>
        <w:t>(7)</w:t>
      </w:r>
      <w:r w:rsidRPr="00C4690F">
        <w:rPr>
          <w:rFonts w:asciiTheme="minorEastAsia" w:eastAsiaTheme="minorEastAsia" w:hAnsiTheme="minorEastAsia" w:hint="eastAsia"/>
          <w:color w:val="000000"/>
          <w:szCs w:val="21"/>
        </w:rPr>
        <w:tab/>
        <w:t>重要时间或重要事件的技术支持；</w:t>
      </w:r>
    </w:p>
    <w:p w:rsidR="00C4690F" w:rsidRPr="00C4690F" w:rsidRDefault="00C4690F" w:rsidP="00C4690F">
      <w:pPr>
        <w:snapToGrid w:val="0"/>
        <w:spacing w:line="360" w:lineRule="auto"/>
        <w:jc w:val="left"/>
        <w:rPr>
          <w:rFonts w:asciiTheme="minorEastAsia" w:eastAsiaTheme="minorEastAsia" w:hAnsiTheme="minorEastAsia"/>
          <w:color w:val="000000"/>
          <w:szCs w:val="21"/>
        </w:rPr>
      </w:pPr>
      <w:r w:rsidRPr="00C4690F">
        <w:rPr>
          <w:rFonts w:asciiTheme="minorEastAsia" w:eastAsiaTheme="minorEastAsia" w:hAnsiTheme="minorEastAsia" w:hint="eastAsia"/>
          <w:color w:val="000000"/>
          <w:szCs w:val="21"/>
        </w:rPr>
        <w:t>(8)</w:t>
      </w:r>
      <w:r w:rsidRPr="00C4690F">
        <w:rPr>
          <w:rFonts w:asciiTheme="minorEastAsia" w:eastAsiaTheme="minorEastAsia" w:hAnsiTheme="minorEastAsia" w:hint="eastAsia"/>
          <w:color w:val="000000"/>
          <w:szCs w:val="21"/>
        </w:rPr>
        <w:tab/>
        <w:t>专业技术咨询服务，提供可行性建议；</w:t>
      </w:r>
    </w:p>
    <w:p w:rsidR="00C4690F" w:rsidRPr="00C4690F" w:rsidRDefault="00C4690F" w:rsidP="00C4690F">
      <w:pPr>
        <w:snapToGrid w:val="0"/>
        <w:spacing w:line="360" w:lineRule="auto"/>
        <w:jc w:val="left"/>
        <w:rPr>
          <w:rFonts w:asciiTheme="minorEastAsia" w:eastAsiaTheme="minorEastAsia" w:hAnsiTheme="minorEastAsia"/>
          <w:color w:val="000000"/>
          <w:szCs w:val="21"/>
        </w:rPr>
      </w:pPr>
      <w:r w:rsidRPr="00C4690F">
        <w:rPr>
          <w:rFonts w:asciiTheme="minorEastAsia" w:eastAsiaTheme="minorEastAsia" w:hAnsiTheme="minorEastAsia" w:hint="eastAsia"/>
          <w:color w:val="000000"/>
          <w:szCs w:val="21"/>
        </w:rPr>
        <w:t>(9)</w:t>
      </w:r>
      <w:r w:rsidRPr="00C4690F">
        <w:rPr>
          <w:rFonts w:asciiTheme="minorEastAsia" w:eastAsiaTheme="minorEastAsia" w:hAnsiTheme="minorEastAsia" w:hint="eastAsia"/>
          <w:color w:val="000000"/>
          <w:szCs w:val="21"/>
        </w:rPr>
        <w:tab/>
        <w:t>提供工作日志、操作手册等相关文档；</w:t>
      </w:r>
    </w:p>
    <w:p w:rsidR="00C4690F" w:rsidRPr="00C4690F" w:rsidRDefault="00C4690F" w:rsidP="00C4690F">
      <w:pPr>
        <w:snapToGrid w:val="0"/>
        <w:spacing w:line="360" w:lineRule="auto"/>
        <w:jc w:val="left"/>
        <w:rPr>
          <w:rFonts w:asciiTheme="minorEastAsia" w:eastAsiaTheme="minorEastAsia" w:hAnsiTheme="minorEastAsia"/>
          <w:color w:val="000000"/>
          <w:szCs w:val="21"/>
        </w:rPr>
      </w:pPr>
      <w:r w:rsidRPr="00C4690F">
        <w:rPr>
          <w:rFonts w:asciiTheme="minorEastAsia" w:eastAsiaTheme="minorEastAsia" w:hAnsiTheme="minorEastAsia" w:hint="eastAsia"/>
          <w:color w:val="000000"/>
          <w:szCs w:val="21"/>
        </w:rPr>
        <w:t>3.技术支持服务：</w:t>
      </w:r>
    </w:p>
    <w:p w:rsidR="00C4690F" w:rsidRPr="00C4690F" w:rsidRDefault="00C4690F" w:rsidP="00C4690F">
      <w:pPr>
        <w:snapToGrid w:val="0"/>
        <w:spacing w:line="360" w:lineRule="auto"/>
        <w:jc w:val="left"/>
        <w:rPr>
          <w:rFonts w:asciiTheme="minorEastAsia" w:eastAsiaTheme="minorEastAsia" w:hAnsiTheme="minorEastAsia"/>
          <w:color w:val="000000"/>
          <w:szCs w:val="21"/>
        </w:rPr>
      </w:pPr>
      <w:r w:rsidRPr="00C4690F">
        <w:rPr>
          <w:rFonts w:asciiTheme="minorEastAsia" w:eastAsiaTheme="minorEastAsia" w:hAnsiTheme="minorEastAsia" w:hint="eastAsia"/>
          <w:color w:val="000000"/>
          <w:szCs w:val="21"/>
        </w:rPr>
        <w:t>除正常工作时间外，运维工程师4小时内到场。</w:t>
      </w:r>
    </w:p>
    <w:p w:rsidR="00C4690F" w:rsidRPr="00C4690F" w:rsidRDefault="00C4690F" w:rsidP="00C4690F">
      <w:pPr>
        <w:snapToGrid w:val="0"/>
        <w:spacing w:line="360" w:lineRule="auto"/>
        <w:jc w:val="left"/>
        <w:rPr>
          <w:rFonts w:asciiTheme="minorEastAsia" w:eastAsiaTheme="minorEastAsia" w:hAnsiTheme="minorEastAsia"/>
          <w:color w:val="000000"/>
          <w:szCs w:val="21"/>
        </w:rPr>
      </w:pPr>
      <w:r w:rsidRPr="00C4690F">
        <w:rPr>
          <w:rFonts w:asciiTheme="minorEastAsia" w:eastAsiaTheme="minorEastAsia" w:hAnsiTheme="minorEastAsia" w:hint="eastAsia"/>
          <w:color w:val="000000"/>
          <w:szCs w:val="21"/>
        </w:rPr>
        <w:t>4.系统故障处理服务：</w:t>
      </w:r>
    </w:p>
    <w:p w:rsidR="00C4690F" w:rsidRPr="00C4690F" w:rsidRDefault="00C4690F" w:rsidP="00C4690F">
      <w:pPr>
        <w:snapToGrid w:val="0"/>
        <w:spacing w:line="360" w:lineRule="auto"/>
        <w:jc w:val="left"/>
        <w:rPr>
          <w:rFonts w:asciiTheme="minorEastAsia" w:eastAsiaTheme="minorEastAsia" w:hAnsiTheme="minorEastAsia"/>
          <w:color w:val="000000"/>
          <w:szCs w:val="21"/>
        </w:rPr>
      </w:pPr>
      <w:r w:rsidRPr="00C4690F">
        <w:rPr>
          <w:rFonts w:asciiTheme="minorEastAsia" w:eastAsiaTheme="minorEastAsia" w:hAnsiTheme="minorEastAsia" w:hint="eastAsia"/>
          <w:color w:val="000000"/>
          <w:szCs w:val="21"/>
        </w:rPr>
        <w:t>提供7*24小时响应和技术支持，非驻场项目</w:t>
      </w:r>
      <w:proofErr w:type="gramStart"/>
      <w:r w:rsidRPr="00C4690F">
        <w:rPr>
          <w:rFonts w:asciiTheme="minorEastAsia" w:eastAsiaTheme="minorEastAsia" w:hAnsiTheme="minorEastAsia" w:hint="eastAsia"/>
          <w:color w:val="000000"/>
          <w:szCs w:val="21"/>
        </w:rPr>
        <w:t>需承诺</w:t>
      </w:r>
      <w:proofErr w:type="gramEnd"/>
      <w:r w:rsidRPr="00C4690F">
        <w:rPr>
          <w:rFonts w:asciiTheme="minorEastAsia" w:eastAsiaTheme="minorEastAsia" w:hAnsiTheme="minorEastAsia" w:hint="eastAsia"/>
          <w:color w:val="000000"/>
          <w:szCs w:val="21"/>
        </w:rPr>
        <w:t>4小时内工程师到现场解决故障，要求故障当天解决。</w:t>
      </w:r>
    </w:p>
    <w:p w:rsidR="00C4690F" w:rsidRPr="00C4690F" w:rsidRDefault="00C4690F" w:rsidP="00C4690F">
      <w:pPr>
        <w:snapToGrid w:val="0"/>
        <w:spacing w:line="360" w:lineRule="auto"/>
        <w:jc w:val="left"/>
        <w:rPr>
          <w:rFonts w:asciiTheme="minorEastAsia" w:eastAsiaTheme="minorEastAsia" w:hAnsiTheme="minorEastAsia"/>
          <w:color w:val="000000"/>
          <w:szCs w:val="21"/>
        </w:rPr>
      </w:pPr>
      <w:r w:rsidRPr="00C4690F">
        <w:rPr>
          <w:rFonts w:asciiTheme="minorEastAsia" w:eastAsiaTheme="minorEastAsia" w:hAnsiTheme="minorEastAsia" w:hint="eastAsia"/>
          <w:color w:val="000000"/>
          <w:szCs w:val="21"/>
        </w:rPr>
        <w:t>5.日常运维服务要求：</w:t>
      </w:r>
    </w:p>
    <w:p w:rsidR="00C4690F" w:rsidRPr="00C4690F" w:rsidRDefault="00C4690F" w:rsidP="00C4690F">
      <w:pPr>
        <w:snapToGrid w:val="0"/>
        <w:spacing w:line="360" w:lineRule="auto"/>
        <w:jc w:val="left"/>
        <w:rPr>
          <w:rFonts w:asciiTheme="minorEastAsia" w:eastAsiaTheme="minorEastAsia" w:hAnsiTheme="minorEastAsia"/>
          <w:color w:val="000000"/>
          <w:szCs w:val="21"/>
        </w:rPr>
      </w:pPr>
      <w:r w:rsidRPr="00C4690F">
        <w:rPr>
          <w:rFonts w:asciiTheme="minorEastAsia" w:eastAsiaTheme="minorEastAsia" w:hAnsiTheme="minorEastAsia" w:hint="eastAsia"/>
          <w:color w:val="000000"/>
          <w:szCs w:val="21"/>
        </w:rPr>
        <w:t xml:space="preserve">   每天日常远程巡检，一月1次现场巡检。</w:t>
      </w:r>
    </w:p>
    <w:p w:rsidR="00C4690F" w:rsidRPr="00C4690F" w:rsidRDefault="00C4690F" w:rsidP="00C4690F">
      <w:pPr>
        <w:snapToGrid w:val="0"/>
        <w:spacing w:line="360" w:lineRule="auto"/>
        <w:jc w:val="left"/>
        <w:rPr>
          <w:rFonts w:asciiTheme="minorEastAsia" w:eastAsiaTheme="minorEastAsia" w:hAnsiTheme="minorEastAsia"/>
          <w:color w:val="000000"/>
          <w:szCs w:val="21"/>
        </w:rPr>
      </w:pPr>
      <w:r w:rsidRPr="00C4690F">
        <w:rPr>
          <w:rFonts w:asciiTheme="minorEastAsia" w:eastAsiaTheme="minorEastAsia" w:hAnsiTheme="minorEastAsia" w:hint="eastAsia"/>
          <w:color w:val="000000"/>
          <w:szCs w:val="21"/>
        </w:rPr>
        <w:t>6.项目人员及工作要求：</w:t>
      </w:r>
    </w:p>
    <w:p w:rsidR="00C4690F" w:rsidRPr="00C4690F" w:rsidRDefault="00C4690F" w:rsidP="00C4690F">
      <w:pPr>
        <w:snapToGrid w:val="0"/>
        <w:spacing w:line="360" w:lineRule="auto"/>
        <w:jc w:val="left"/>
        <w:rPr>
          <w:rFonts w:asciiTheme="minorEastAsia" w:eastAsiaTheme="minorEastAsia" w:hAnsiTheme="minorEastAsia"/>
          <w:color w:val="000000"/>
          <w:szCs w:val="21"/>
        </w:rPr>
      </w:pPr>
      <w:r w:rsidRPr="00C4690F">
        <w:rPr>
          <w:rFonts w:asciiTheme="minorEastAsia" w:eastAsiaTheme="minorEastAsia" w:hAnsiTheme="minorEastAsia"/>
          <w:color w:val="000000"/>
          <w:szCs w:val="21"/>
        </w:rPr>
        <w:t></w:t>
      </w:r>
      <w:r w:rsidRPr="00C4690F">
        <w:rPr>
          <w:rFonts w:asciiTheme="minorEastAsia" w:eastAsiaTheme="minorEastAsia" w:hAnsiTheme="minorEastAsia"/>
          <w:color w:val="000000"/>
          <w:szCs w:val="21"/>
        </w:rPr>
        <w:tab/>
      </w:r>
      <w:r w:rsidRPr="00C4690F">
        <w:rPr>
          <w:rFonts w:asciiTheme="minorEastAsia" w:eastAsiaTheme="minorEastAsia" w:hAnsiTheme="minorEastAsia" w:hint="eastAsia"/>
          <w:color w:val="000000"/>
          <w:szCs w:val="21"/>
        </w:rPr>
        <w:t>在合同期间，应保证运</w:t>
      </w:r>
      <w:proofErr w:type="gramStart"/>
      <w:r w:rsidRPr="00C4690F">
        <w:rPr>
          <w:rFonts w:asciiTheme="minorEastAsia" w:eastAsiaTheme="minorEastAsia" w:hAnsiTheme="minorEastAsia" w:hint="eastAsia"/>
          <w:color w:val="000000"/>
          <w:szCs w:val="21"/>
        </w:rPr>
        <w:t>维人员</w:t>
      </w:r>
      <w:proofErr w:type="gramEnd"/>
      <w:r w:rsidRPr="00C4690F">
        <w:rPr>
          <w:rFonts w:asciiTheme="minorEastAsia" w:eastAsiaTheme="minorEastAsia" w:hAnsiTheme="minorEastAsia" w:hint="eastAsia"/>
          <w:color w:val="000000"/>
          <w:szCs w:val="21"/>
        </w:rPr>
        <w:t>的稳定，除离职外，不能进行人员调整，如果有因离职引起的调整，需提前告知甲方，并安排一个月的交接期，如甲方对运</w:t>
      </w:r>
      <w:proofErr w:type="gramStart"/>
      <w:r w:rsidRPr="00C4690F">
        <w:rPr>
          <w:rFonts w:asciiTheme="minorEastAsia" w:eastAsiaTheme="minorEastAsia" w:hAnsiTheme="minorEastAsia" w:hint="eastAsia"/>
          <w:color w:val="000000"/>
          <w:szCs w:val="21"/>
        </w:rPr>
        <w:t>维人员</w:t>
      </w:r>
      <w:proofErr w:type="gramEnd"/>
      <w:r w:rsidRPr="00C4690F">
        <w:rPr>
          <w:rFonts w:asciiTheme="minorEastAsia" w:eastAsiaTheme="minorEastAsia" w:hAnsiTheme="minorEastAsia" w:hint="eastAsia"/>
          <w:color w:val="000000"/>
          <w:szCs w:val="21"/>
        </w:rPr>
        <w:t>不满意，则需要更换。</w:t>
      </w:r>
      <w:r w:rsidRPr="00C4690F">
        <w:rPr>
          <w:rFonts w:asciiTheme="minorEastAsia" w:eastAsiaTheme="minorEastAsia" w:hAnsiTheme="minorEastAsia"/>
          <w:color w:val="000000"/>
          <w:szCs w:val="21"/>
        </w:rPr>
        <w:t xml:space="preserve"> </w:t>
      </w:r>
    </w:p>
    <w:p w:rsidR="00C4690F" w:rsidRPr="00C4690F" w:rsidRDefault="00C4690F" w:rsidP="00C4690F">
      <w:pPr>
        <w:snapToGrid w:val="0"/>
        <w:spacing w:line="360" w:lineRule="auto"/>
        <w:jc w:val="left"/>
        <w:rPr>
          <w:rFonts w:asciiTheme="minorEastAsia" w:eastAsiaTheme="minorEastAsia" w:hAnsiTheme="minorEastAsia"/>
          <w:color w:val="000000"/>
          <w:szCs w:val="21"/>
        </w:rPr>
      </w:pPr>
      <w:r w:rsidRPr="00C4690F">
        <w:rPr>
          <w:rFonts w:asciiTheme="minorEastAsia" w:eastAsiaTheme="minorEastAsia" w:hAnsiTheme="minorEastAsia"/>
          <w:color w:val="000000"/>
          <w:szCs w:val="21"/>
        </w:rPr>
        <w:t></w:t>
      </w:r>
      <w:r w:rsidRPr="00C4690F">
        <w:rPr>
          <w:rFonts w:asciiTheme="minorEastAsia" w:eastAsiaTheme="minorEastAsia" w:hAnsiTheme="minorEastAsia"/>
          <w:color w:val="000000"/>
          <w:szCs w:val="21"/>
        </w:rPr>
        <w:tab/>
      </w:r>
      <w:r w:rsidRPr="00C4690F">
        <w:rPr>
          <w:rFonts w:asciiTheme="minorEastAsia" w:eastAsiaTheme="minorEastAsia" w:hAnsiTheme="minorEastAsia" w:hint="eastAsia"/>
          <w:color w:val="000000"/>
          <w:szCs w:val="21"/>
        </w:rPr>
        <w:t>公司新入职人员，前三个月不能计入正式运维人员。</w:t>
      </w:r>
    </w:p>
    <w:p w:rsidR="00C4690F" w:rsidRPr="00C4690F" w:rsidRDefault="00C4690F" w:rsidP="00C4690F">
      <w:pPr>
        <w:snapToGrid w:val="0"/>
        <w:spacing w:line="360" w:lineRule="auto"/>
        <w:jc w:val="left"/>
        <w:rPr>
          <w:rFonts w:asciiTheme="minorEastAsia" w:eastAsiaTheme="minorEastAsia" w:hAnsiTheme="minorEastAsia"/>
          <w:color w:val="000000"/>
          <w:szCs w:val="21"/>
        </w:rPr>
      </w:pPr>
      <w:r w:rsidRPr="00C4690F">
        <w:rPr>
          <w:rFonts w:asciiTheme="minorEastAsia" w:eastAsiaTheme="minorEastAsia" w:hAnsiTheme="minorEastAsia" w:hint="eastAsia"/>
          <w:color w:val="000000"/>
          <w:szCs w:val="21"/>
        </w:rPr>
        <w:t>7.系统运维目标：</w:t>
      </w:r>
    </w:p>
    <w:p w:rsidR="00E93FDF" w:rsidRPr="00AD6E01" w:rsidRDefault="00C4690F" w:rsidP="00C4690F">
      <w:pPr>
        <w:snapToGrid w:val="0"/>
        <w:spacing w:line="360" w:lineRule="auto"/>
        <w:jc w:val="left"/>
        <w:rPr>
          <w:rFonts w:asciiTheme="minorEastAsia" w:eastAsiaTheme="minorEastAsia" w:hAnsiTheme="minorEastAsia"/>
          <w:szCs w:val="21"/>
        </w:rPr>
      </w:pPr>
      <w:r w:rsidRPr="00C4690F">
        <w:rPr>
          <w:rFonts w:asciiTheme="minorEastAsia" w:eastAsiaTheme="minorEastAsia" w:hAnsiTheme="minorEastAsia" w:hint="eastAsia"/>
          <w:color w:val="000000"/>
          <w:szCs w:val="21"/>
        </w:rPr>
        <w:lastRenderedPageBreak/>
        <w:t xml:space="preserve">  保障核医学系统正常运行，每月</w:t>
      </w:r>
      <w:proofErr w:type="gramStart"/>
      <w:r w:rsidRPr="00C4690F">
        <w:rPr>
          <w:rFonts w:asciiTheme="minorEastAsia" w:eastAsiaTheme="minorEastAsia" w:hAnsiTheme="minorEastAsia" w:hint="eastAsia"/>
          <w:color w:val="000000"/>
          <w:szCs w:val="21"/>
        </w:rPr>
        <w:t>宕</w:t>
      </w:r>
      <w:proofErr w:type="gramEnd"/>
      <w:r w:rsidRPr="00C4690F">
        <w:rPr>
          <w:rFonts w:asciiTheme="minorEastAsia" w:eastAsiaTheme="minorEastAsia" w:hAnsiTheme="minorEastAsia" w:hint="eastAsia"/>
          <w:color w:val="000000"/>
          <w:szCs w:val="21"/>
        </w:rPr>
        <w:t>机时间＜45分钟。</w:t>
      </w:r>
    </w:p>
    <w:p w:rsidR="00A27BE8" w:rsidRDefault="00A27BE8" w:rsidP="000B4494">
      <w:pPr>
        <w:snapToGrid w:val="0"/>
        <w:spacing w:line="360" w:lineRule="auto"/>
        <w:jc w:val="left"/>
        <w:rPr>
          <w:rFonts w:asciiTheme="minorEastAsia" w:eastAsiaTheme="minorEastAsia" w:hAnsiTheme="minorEastAsia"/>
          <w:szCs w:val="21"/>
        </w:rPr>
      </w:pPr>
    </w:p>
    <w:p w:rsidR="00DE281A" w:rsidRPr="00196FAE" w:rsidRDefault="00DF24B1"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8C10E9" w:rsidRDefault="00DE281A" w:rsidP="008C10E9">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DF24B1"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sidR="00087534">
        <w:rPr>
          <w:rFonts w:asciiTheme="minorEastAsia" w:eastAsiaTheme="minorEastAsia" w:hAnsiTheme="minorEastAsia" w:hint="eastAsia"/>
          <w:color w:val="000000"/>
          <w:szCs w:val="21"/>
        </w:rPr>
        <w:t>、</w:t>
      </w:r>
      <w:r w:rsidR="00DE281A" w:rsidRPr="00087534">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2A4CE9">
        <w:rPr>
          <w:rFonts w:asciiTheme="minorEastAsia" w:eastAsiaTheme="minorEastAsia" w:hAnsiTheme="minorEastAsia" w:hint="eastAsia"/>
          <w:szCs w:val="21"/>
        </w:rPr>
        <w:t>，</w:t>
      </w:r>
      <w:r w:rsidR="00520F2F" w:rsidRPr="002A4CE9">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93FDF">
        <w:rPr>
          <w:rFonts w:asciiTheme="minorEastAsia" w:eastAsiaTheme="minorEastAsia" w:hAnsiTheme="minorEastAsia"/>
          <w:szCs w:val="21"/>
        </w:rPr>
        <w:t>2</w:t>
      </w:r>
      <w:r w:rsidRPr="00196FAE">
        <w:rPr>
          <w:rFonts w:asciiTheme="minorEastAsia" w:eastAsiaTheme="minorEastAsia" w:hAnsiTheme="minorEastAsia" w:hint="eastAsia"/>
          <w:szCs w:val="21"/>
        </w:rPr>
        <w:t>年</w:t>
      </w:r>
      <w:r w:rsidR="00513D9F">
        <w:rPr>
          <w:rFonts w:asciiTheme="minorEastAsia" w:eastAsiaTheme="minorEastAsia" w:hAnsiTheme="minorEastAsia" w:hint="eastAsia"/>
          <w:szCs w:val="21"/>
        </w:rPr>
        <w:t>1</w:t>
      </w:r>
      <w:r w:rsidR="0008753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513D9F">
        <w:rPr>
          <w:rFonts w:asciiTheme="minorEastAsia" w:eastAsiaTheme="minorEastAsia" w:hAnsiTheme="minorEastAsia" w:hint="eastAsia"/>
          <w:szCs w:val="21"/>
        </w:rPr>
        <w:t>1</w:t>
      </w:r>
      <w:r w:rsidR="00087534">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695AF9">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513D9F">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开标会议时间及地点：开标会议时间：2022年</w:t>
      </w:r>
      <w:r w:rsidR="00513D9F">
        <w:rPr>
          <w:rFonts w:asciiTheme="minorEastAsia" w:eastAsiaTheme="minorEastAsia" w:hAnsiTheme="minorEastAsia"/>
          <w:szCs w:val="21"/>
        </w:rPr>
        <w:t>1</w:t>
      </w:r>
      <w:r w:rsidR="00087534">
        <w:rPr>
          <w:rFonts w:asciiTheme="minorEastAsia" w:eastAsiaTheme="minorEastAsia" w:hAnsiTheme="minorEastAsia" w:hint="eastAsia"/>
          <w:szCs w:val="21"/>
        </w:rPr>
        <w:t>1</w:t>
      </w:r>
      <w:r w:rsidR="00E93FDF" w:rsidRPr="00E93FDF">
        <w:rPr>
          <w:rFonts w:asciiTheme="minorEastAsia" w:eastAsiaTheme="minorEastAsia" w:hAnsiTheme="minorEastAsia" w:hint="eastAsia"/>
          <w:szCs w:val="21"/>
        </w:rPr>
        <w:t>月</w:t>
      </w:r>
      <w:r w:rsidR="00513D9F">
        <w:rPr>
          <w:rFonts w:asciiTheme="minorEastAsia" w:eastAsiaTheme="minorEastAsia" w:hAnsiTheme="minorEastAsia"/>
          <w:szCs w:val="21"/>
        </w:rPr>
        <w:t>1</w:t>
      </w:r>
      <w:r w:rsidR="00087534">
        <w:rPr>
          <w:rFonts w:asciiTheme="minorEastAsia" w:eastAsiaTheme="minorEastAsia" w:hAnsiTheme="minorEastAsia" w:hint="eastAsia"/>
          <w:szCs w:val="21"/>
        </w:rPr>
        <w:t>6</w:t>
      </w:r>
      <w:r w:rsidR="00E93FDF" w:rsidRPr="00E93FDF">
        <w:rPr>
          <w:rFonts w:asciiTheme="minorEastAsia" w:eastAsiaTheme="minorEastAsia" w:hAnsiTheme="minorEastAsia" w:hint="eastAsia"/>
          <w:szCs w:val="21"/>
        </w:rPr>
        <w:t>日9：</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E93FDF" w:rsidRPr="00E93FDF">
        <w:rPr>
          <w:rFonts w:asciiTheme="minorEastAsia" w:eastAsiaTheme="minorEastAsia" w:hAnsiTheme="minorEastAsia" w:hint="eastAsia"/>
          <w:szCs w:val="21"/>
        </w:rPr>
        <w:t>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DF24B1" w:rsidP="00525709">
      <w:pPr>
        <w:widowControl/>
        <w:spacing w:line="288" w:lineRule="auto"/>
        <w:jc w:val="left"/>
        <w:rPr>
          <w:rFonts w:ascii="宋体" w:hAnsi="宋体"/>
          <w:szCs w:val="21"/>
        </w:rPr>
      </w:pPr>
      <w:r>
        <w:rPr>
          <w:rFonts w:ascii="宋体" w:hAnsi="宋体" w:hint="eastAsia"/>
          <w:szCs w:val="21"/>
        </w:rPr>
        <w:t>四</w:t>
      </w:r>
      <w:r w:rsidR="005A11C0">
        <w:rPr>
          <w:rFonts w:ascii="宋体" w:hAnsi="宋体" w:hint="eastAsia"/>
          <w:szCs w:val="21"/>
        </w:rPr>
        <w:t>、评分细则</w:t>
      </w:r>
    </w:p>
    <w:tbl>
      <w:tblPr>
        <w:tblW w:w="8494" w:type="dxa"/>
        <w:tblLayout w:type="fixed"/>
        <w:tblLook w:val="04A0" w:firstRow="1" w:lastRow="0" w:firstColumn="1" w:lastColumn="0" w:noHBand="0" w:noVBand="1"/>
      </w:tblPr>
      <w:tblGrid>
        <w:gridCol w:w="998"/>
        <w:gridCol w:w="998"/>
        <w:gridCol w:w="1506"/>
        <w:gridCol w:w="4756"/>
        <w:gridCol w:w="236"/>
      </w:tblGrid>
      <w:tr w:rsidR="00DF24B1" w:rsidRPr="00F741BD" w:rsidTr="00425A9D">
        <w:trPr>
          <w:gridAfter w:val="1"/>
          <w:wAfter w:w="236" w:type="dxa"/>
          <w:trHeight w:val="555"/>
        </w:trPr>
        <w:tc>
          <w:tcPr>
            <w:tcW w:w="998" w:type="dxa"/>
            <w:tcBorders>
              <w:top w:val="double" w:sz="6" w:space="0" w:color="000000"/>
              <w:left w:val="double" w:sz="6" w:space="0" w:color="000000"/>
              <w:bottom w:val="single" w:sz="8" w:space="0" w:color="000000"/>
              <w:right w:val="single" w:sz="8" w:space="0" w:color="000000"/>
            </w:tcBorders>
            <w:shd w:val="clear" w:color="auto" w:fill="auto"/>
            <w:vAlign w:val="center"/>
            <w:hideMark/>
          </w:tcPr>
          <w:p w:rsidR="00DF24B1" w:rsidRPr="00F741BD" w:rsidRDefault="00DF24B1" w:rsidP="00425A9D">
            <w:pPr>
              <w:widowControl/>
              <w:rPr>
                <w:rFonts w:ascii="宋体" w:hAnsi="宋体" w:cs="宋体"/>
                <w:color w:val="000000"/>
                <w:kern w:val="0"/>
                <w:sz w:val="22"/>
              </w:rPr>
            </w:pPr>
            <w:r w:rsidRPr="00F741BD">
              <w:rPr>
                <w:rFonts w:ascii="宋体" w:hAnsi="宋体" w:cs="宋体" w:hint="eastAsia"/>
                <w:color w:val="000000"/>
                <w:kern w:val="0"/>
                <w:sz w:val="22"/>
              </w:rPr>
              <w:t>序号</w:t>
            </w:r>
          </w:p>
        </w:tc>
        <w:tc>
          <w:tcPr>
            <w:tcW w:w="998" w:type="dxa"/>
            <w:tcBorders>
              <w:top w:val="double" w:sz="6" w:space="0" w:color="000000"/>
              <w:left w:val="nil"/>
              <w:bottom w:val="single" w:sz="8" w:space="0" w:color="000000"/>
              <w:right w:val="single" w:sz="8" w:space="0" w:color="000000"/>
            </w:tcBorders>
            <w:shd w:val="clear" w:color="auto" w:fill="auto"/>
            <w:vAlign w:val="center"/>
            <w:hideMark/>
          </w:tcPr>
          <w:p w:rsidR="00DF24B1" w:rsidRPr="00F741BD" w:rsidRDefault="00DF24B1" w:rsidP="00425A9D">
            <w:pPr>
              <w:widowControl/>
              <w:rPr>
                <w:rFonts w:ascii="宋体" w:hAnsi="宋体" w:cs="宋体"/>
                <w:color w:val="000000"/>
                <w:kern w:val="0"/>
                <w:sz w:val="22"/>
              </w:rPr>
            </w:pPr>
            <w:r w:rsidRPr="00F741BD">
              <w:rPr>
                <w:rFonts w:ascii="宋体" w:hAnsi="宋体" w:cs="宋体" w:hint="eastAsia"/>
                <w:color w:val="000000"/>
                <w:kern w:val="0"/>
                <w:sz w:val="22"/>
              </w:rPr>
              <w:t>分值</w:t>
            </w:r>
          </w:p>
        </w:tc>
        <w:tc>
          <w:tcPr>
            <w:tcW w:w="1506" w:type="dxa"/>
            <w:tcBorders>
              <w:top w:val="double" w:sz="6" w:space="0" w:color="000000"/>
              <w:left w:val="nil"/>
              <w:bottom w:val="single" w:sz="8" w:space="0" w:color="000000"/>
              <w:right w:val="single" w:sz="8" w:space="0" w:color="000000"/>
            </w:tcBorders>
            <w:shd w:val="clear" w:color="auto" w:fill="auto"/>
            <w:vAlign w:val="center"/>
            <w:hideMark/>
          </w:tcPr>
          <w:p w:rsidR="00DF24B1" w:rsidRPr="00F741BD" w:rsidRDefault="00DF24B1" w:rsidP="00425A9D">
            <w:pPr>
              <w:widowControl/>
              <w:jc w:val="center"/>
              <w:rPr>
                <w:rFonts w:ascii="宋体" w:hAnsi="宋体" w:cs="宋体"/>
                <w:color w:val="000000"/>
                <w:kern w:val="0"/>
                <w:sz w:val="22"/>
              </w:rPr>
            </w:pPr>
            <w:r w:rsidRPr="00F741BD">
              <w:rPr>
                <w:rFonts w:ascii="宋体" w:hAnsi="宋体" w:cs="宋体" w:hint="eastAsia"/>
                <w:color w:val="000000"/>
                <w:kern w:val="0"/>
                <w:sz w:val="22"/>
              </w:rPr>
              <w:t>评分因素分项</w:t>
            </w:r>
          </w:p>
        </w:tc>
        <w:tc>
          <w:tcPr>
            <w:tcW w:w="4756" w:type="dxa"/>
            <w:tcBorders>
              <w:top w:val="double" w:sz="6" w:space="0" w:color="000000"/>
              <w:left w:val="nil"/>
              <w:bottom w:val="single" w:sz="8" w:space="0" w:color="000000"/>
              <w:right w:val="double" w:sz="6" w:space="0" w:color="000000"/>
            </w:tcBorders>
            <w:shd w:val="clear" w:color="auto" w:fill="auto"/>
            <w:vAlign w:val="center"/>
            <w:hideMark/>
          </w:tcPr>
          <w:p w:rsidR="00DF24B1" w:rsidRPr="00F741BD" w:rsidRDefault="00DF24B1" w:rsidP="00425A9D">
            <w:pPr>
              <w:widowControl/>
              <w:jc w:val="center"/>
              <w:rPr>
                <w:rFonts w:ascii="宋体" w:hAnsi="宋体" w:cs="宋体"/>
                <w:color w:val="000000"/>
                <w:kern w:val="0"/>
                <w:sz w:val="22"/>
              </w:rPr>
            </w:pPr>
            <w:r w:rsidRPr="00F741BD">
              <w:rPr>
                <w:rFonts w:ascii="宋体" w:hAnsi="宋体" w:cs="宋体" w:hint="eastAsia"/>
                <w:color w:val="000000"/>
                <w:kern w:val="0"/>
                <w:sz w:val="22"/>
              </w:rPr>
              <w:t>评分标准</w:t>
            </w:r>
          </w:p>
        </w:tc>
      </w:tr>
      <w:tr w:rsidR="00DF24B1" w:rsidRPr="00F741BD" w:rsidTr="00425A9D">
        <w:trPr>
          <w:gridAfter w:val="1"/>
          <w:wAfter w:w="236" w:type="dxa"/>
          <w:trHeight w:val="1268"/>
        </w:trPr>
        <w:tc>
          <w:tcPr>
            <w:tcW w:w="998" w:type="dxa"/>
            <w:vMerge w:val="restart"/>
            <w:tcBorders>
              <w:top w:val="nil"/>
              <w:left w:val="double" w:sz="6" w:space="0" w:color="000000"/>
              <w:bottom w:val="single" w:sz="8" w:space="0" w:color="000000"/>
              <w:right w:val="single" w:sz="8" w:space="0" w:color="000000"/>
            </w:tcBorders>
            <w:shd w:val="clear" w:color="auto" w:fill="auto"/>
            <w:vAlign w:val="center"/>
            <w:hideMark/>
          </w:tcPr>
          <w:p w:rsidR="00DF24B1" w:rsidRPr="00F741BD" w:rsidRDefault="00DF24B1" w:rsidP="00425A9D">
            <w:pPr>
              <w:widowControl/>
              <w:rPr>
                <w:rFonts w:ascii="宋体" w:hAnsi="宋体" w:cs="宋体"/>
                <w:color w:val="000000"/>
                <w:kern w:val="0"/>
                <w:sz w:val="22"/>
              </w:rPr>
            </w:pPr>
            <w:r w:rsidRPr="00F741BD">
              <w:rPr>
                <w:rFonts w:ascii="宋体" w:hAnsi="宋体" w:cs="宋体" w:hint="eastAsia"/>
                <w:color w:val="000000"/>
                <w:kern w:val="0"/>
                <w:sz w:val="22"/>
              </w:rPr>
              <w:t>价格</w:t>
            </w:r>
          </w:p>
        </w:tc>
        <w:tc>
          <w:tcPr>
            <w:tcW w:w="99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DF24B1" w:rsidRPr="00F741BD" w:rsidRDefault="00DF24B1" w:rsidP="00425A9D">
            <w:pPr>
              <w:widowControl/>
              <w:jc w:val="center"/>
              <w:rPr>
                <w:rFonts w:ascii="宋体" w:hAnsi="宋体" w:cs="宋体"/>
                <w:color w:val="000000"/>
                <w:kern w:val="0"/>
                <w:sz w:val="22"/>
              </w:rPr>
            </w:pPr>
            <w:r w:rsidRPr="00F741BD">
              <w:rPr>
                <w:rFonts w:ascii="宋体" w:hAnsi="宋体" w:cs="宋体" w:hint="eastAsia"/>
                <w:color w:val="000000"/>
                <w:kern w:val="0"/>
                <w:sz w:val="22"/>
              </w:rPr>
              <w:t>30</w:t>
            </w:r>
          </w:p>
        </w:tc>
        <w:tc>
          <w:tcPr>
            <w:tcW w:w="150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DF24B1" w:rsidRPr="00F741BD" w:rsidRDefault="00DF24B1" w:rsidP="00425A9D">
            <w:pPr>
              <w:widowControl/>
              <w:jc w:val="left"/>
              <w:rPr>
                <w:rFonts w:ascii="宋体" w:hAnsi="宋体" w:cs="宋体"/>
                <w:color w:val="000000"/>
                <w:kern w:val="0"/>
                <w:sz w:val="22"/>
              </w:rPr>
            </w:pPr>
            <w:r w:rsidRPr="00F741BD">
              <w:rPr>
                <w:rFonts w:ascii="宋体" w:hAnsi="宋体" w:cs="宋体" w:hint="eastAsia"/>
                <w:color w:val="000000"/>
                <w:kern w:val="0"/>
                <w:sz w:val="22"/>
              </w:rPr>
              <w:t>评标价格</w:t>
            </w:r>
          </w:p>
        </w:tc>
        <w:tc>
          <w:tcPr>
            <w:tcW w:w="4756" w:type="dxa"/>
            <w:tcBorders>
              <w:top w:val="nil"/>
              <w:left w:val="nil"/>
              <w:bottom w:val="nil"/>
              <w:right w:val="double" w:sz="6" w:space="0" w:color="000000"/>
            </w:tcBorders>
            <w:shd w:val="clear" w:color="auto" w:fill="auto"/>
            <w:vAlign w:val="center"/>
            <w:hideMark/>
          </w:tcPr>
          <w:p w:rsidR="00DF24B1" w:rsidRPr="00F741BD" w:rsidRDefault="00DF24B1" w:rsidP="00425A9D">
            <w:pPr>
              <w:widowControl/>
              <w:rPr>
                <w:rFonts w:ascii="宋体" w:hAnsi="宋体" w:cs="宋体"/>
                <w:color w:val="000000"/>
                <w:kern w:val="0"/>
                <w:sz w:val="22"/>
              </w:rPr>
            </w:pPr>
            <w:r w:rsidRPr="00F741BD">
              <w:rPr>
                <w:rFonts w:ascii="宋体" w:hAnsi="宋体" w:cs="宋体" w:hint="eastAsia"/>
                <w:color w:val="000000"/>
                <w:kern w:val="0"/>
                <w:sz w:val="22"/>
              </w:rPr>
              <w:t>评标价格分数</w:t>
            </w:r>
            <w:r w:rsidRPr="00F741BD">
              <w:rPr>
                <w:rFonts w:ascii="Calibri" w:hAnsi="Calibri" w:cs="Calibri"/>
                <w:color w:val="000000"/>
                <w:kern w:val="0"/>
                <w:sz w:val="22"/>
              </w:rPr>
              <w:t>=</w:t>
            </w:r>
            <w:r w:rsidRPr="00F741BD">
              <w:rPr>
                <w:rFonts w:ascii="宋体" w:hAnsi="宋体" w:cs="宋体" w:hint="eastAsia"/>
                <w:color w:val="000000"/>
                <w:kern w:val="0"/>
                <w:sz w:val="22"/>
              </w:rPr>
              <w:t>（评标基准价</w:t>
            </w:r>
            <w:r w:rsidRPr="00F741BD">
              <w:rPr>
                <w:rFonts w:ascii="Calibri" w:hAnsi="Calibri" w:cs="Calibri"/>
                <w:color w:val="000000"/>
                <w:kern w:val="0"/>
                <w:sz w:val="22"/>
              </w:rPr>
              <w:t>/</w:t>
            </w:r>
            <w:r w:rsidRPr="00F741BD">
              <w:rPr>
                <w:rFonts w:ascii="宋体" w:hAnsi="宋体" w:cs="宋体" w:hint="eastAsia"/>
                <w:color w:val="000000"/>
                <w:kern w:val="0"/>
                <w:sz w:val="22"/>
              </w:rPr>
              <w:t>投标报价）</w:t>
            </w:r>
            <w:r w:rsidRPr="00F741BD">
              <w:rPr>
                <w:rFonts w:ascii="Calibri" w:hAnsi="Calibri" w:cs="Calibri"/>
                <w:color w:val="000000"/>
                <w:kern w:val="0"/>
                <w:sz w:val="22"/>
              </w:rPr>
              <w:t>×</w:t>
            </w:r>
            <w:r w:rsidRPr="00F741BD">
              <w:rPr>
                <w:rFonts w:ascii="宋体" w:hAnsi="宋体" w:cs="宋体" w:hint="eastAsia"/>
                <w:color w:val="000000"/>
                <w:kern w:val="0"/>
                <w:sz w:val="22"/>
              </w:rPr>
              <w:t>价格权重（</w:t>
            </w:r>
            <w:r>
              <w:rPr>
                <w:rFonts w:ascii="Calibri" w:hAnsi="Calibri" w:cs="Calibri" w:hint="eastAsia"/>
                <w:color w:val="000000"/>
                <w:kern w:val="0"/>
                <w:sz w:val="22"/>
              </w:rPr>
              <w:t>3</w:t>
            </w:r>
            <w:r w:rsidRPr="00F741BD">
              <w:rPr>
                <w:rFonts w:ascii="Calibri" w:hAnsi="Calibri" w:cs="Calibri"/>
                <w:color w:val="000000"/>
                <w:kern w:val="0"/>
                <w:sz w:val="22"/>
              </w:rPr>
              <w:t>0%</w:t>
            </w:r>
            <w:r w:rsidRPr="00F741BD">
              <w:rPr>
                <w:rFonts w:ascii="宋体" w:hAnsi="宋体" w:cs="宋体" w:hint="eastAsia"/>
                <w:color w:val="000000"/>
                <w:kern w:val="0"/>
                <w:sz w:val="22"/>
              </w:rPr>
              <w:t>）</w:t>
            </w:r>
          </w:p>
        </w:tc>
      </w:tr>
      <w:tr w:rsidR="00DF24B1" w:rsidRPr="00F741BD" w:rsidTr="00425A9D">
        <w:trPr>
          <w:gridAfter w:val="1"/>
          <w:wAfter w:w="236" w:type="dxa"/>
          <w:trHeight w:val="285"/>
        </w:trPr>
        <w:tc>
          <w:tcPr>
            <w:tcW w:w="998" w:type="dxa"/>
            <w:vMerge/>
            <w:tcBorders>
              <w:top w:val="nil"/>
              <w:left w:val="double" w:sz="6"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4756" w:type="dxa"/>
            <w:tcBorders>
              <w:top w:val="nil"/>
              <w:left w:val="nil"/>
              <w:bottom w:val="nil"/>
              <w:right w:val="double" w:sz="6" w:space="0" w:color="000000"/>
            </w:tcBorders>
            <w:shd w:val="clear" w:color="auto" w:fill="auto"/>
            <w:vAlign w:val="center"/>
            <w:hideMark/>
          </w:tcPr>
          <w:p w:rsidR="00DF24B1" w:rsidRPr="00F741BD" w:rsidRDefault="00DF24B1" w:rsidP="00425A9D">
            <w:pPr>
              <w:widowControl/>
              <w:jc w:val="left"/>
              <w:rPr>
                <w:rFonts w:ascii="Calibri" w:eastAsia="等线" w:hAnsi="Calibri" w:cs="Calibri"/>
                <w:color w:val="000000"/>
                <w:kern w:val="0"/>
                <w:sz w:val="22"/>
              </w:rPr>
            </w:pPr>
            <w:r w:rsidRPr="00F741BD">
              <w:rPr>
                <w:rFonts w:ascii="Calibri" w:eastAsia="等线" w:hAnsi="Calibri" w:cs="Calibri"/>
                <w:color w:val="000000"/>
                <w:kern w:val="0"/>
                <w:sz w:val="22"/>
              </w:rPr>
              <w:t>×100</w:t>
            </w:r>
          </w:p>
        </w:tc>
      </w:tr>
      <w:tr w:rsidR="00DF24B1" w:rsidRPr="00F741BD" w:rsidTr="00425A9D">
        <w:trPr>
          <w:gridAfter w:val="1"/>
          <w:wAfter w:w="236" w:type="dxa"/>
          <w:trHeight w:val="806"/>
        </w:trPr>
        <w:tc>
          <w:tcPr>
            <w:tcW w:w="998" w:type="dxa"/>
            <w:vMerge/>
            <w:tcBorders>
              <w:top w:val="nil"/>
              <w:left w:val="double" w:sz="6"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4756" w:type="dxa"/>
            <w:tcBorders>
              <w:top w:val="nil"/>
              <w:left w:val="nil"/>
              <w:bottom w:val="single" w:sz="8" w:space="0" w:color="000000"/>
              <w:right w:val="double" w:sz="6" w:space="0" w:color="000000"/>
            </w:tcBorders>
            <w:shd w:val="clear" w:color="auto" w:fill="auto"/>
            <w:vAlign w:val="center"/>
            <w:hideMark/>
          </w:tcPr>
          <w:p w:rsidR="00DF24B1" w:rsidRPr="00F741BD" w:rsidRDefault="00DF24B1" w:rsidP="00425A9D">
            <w:pPr>
              <w:widowControl/>
              <w:jc w:val="left"/>
              <w:rPr>
                <w:rFonts w:ascii="宋体" w:hAnsi="宋体" w:cs="宋体"/>
                <w:color w:val="000000"/>
                <w:kern w:val="0"/>
                <w:sz w:val="22"/>
              </w:rPr>
            </w:pPr>
            <w:r w:rsidRPr="00F741BD">
              <w:rPr>
                <w:rFonts w:ascii="宋体" w:hAnsi="宋体" w:cs="宋体" w:hint="eastAsia"/>
                <w:color w:val="000000"/>
                <w:kern w:val="0"/>
                <w:sz w:val="22"/>
              </w:rPr>
              <w:t>备注：实质性响应招标文件要求且价格 低的投标报价为评标基准价</w:t>
            </w:r>
          </w:p>
        </w:tc>
      </w:tr>
      <w:tr w:rsidR="00DF24B1" w:rsidRPr="00F741BD" w:rsidTr="00425A9D">
        <w:trPr>
          <w:gridAfter w:val="1"/>
          <w:wAfter w:w="236" w:type="dxa"/>
          <w:trHeight w:val="818"/>
        </w:trPr>
        <w:tc>
          <w:tcPr>
            <w:tcW w:w="998" w:type="dxa"/>
            <w:vMerge w:val="restart"/>
            <w:tcBorders>
              <w:top w:val="nil"/>
              <w:left w:val="double" w:sz="6" w:space="0" w:color="000000"/>
              <w:bottom w:val="single" w:sz="8" w:space="0" w:color="000000"/>
              <w:right w:val="single" w:sz="8" w:space="0" w:color="000000"/>
            </w:tcBorders>
            <w:shd w:val="clear" w:color="auto" w:fill="auto"/>
            <w:vAlign w:val="center"/>
            <w:hideMark/>
          </w:tcPr>
          <w:p w:rsidR="00DF24B1" w:rsidRPr="00F741BD" w:rsidRDefault="00DF24B1" w:rsidP="00425A9D">
            <w:pPr>
              <w:widowControl/>
              <w:jc w:val="center"/>
              <w:rPr>
                <w:rFonts w:ascii="宋体" w:hAnsi="宋体" w:cs="宋体"/>
                <w:color w:val="000000"/>
                <w:kern w:val="0"/>
                <w:sz w:val="22"/>
              </w:rPr>
            </w:pPr>
            <w:r w:rsidRPr="00F741BD">
              <w:rPr>
                <w:rFonts w:ascii="宋体" w:hAnsi="宋体" w:cs="宋体" w:hint="eastAsia"/>
                <w:color w:val="000000"/>
                <w:kern w:val="0"/>
                <w:sz w:val="22"/>
              </w:rPr>
              <w:t>商务部分</w:t>
            </w:r>
          </w:p>
        </w:tc>
        <w:tc>
          <w:tcPr>
            <w:tcW w:w="99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DF24B1" w:rsidRPr="00F741BD" w:rsidRDefault="00DF24B1" w:rsidP="00425A9D">
            <w:pPr>
              <w:widowControl/>
              <w:jc w:val="center"/>
              <w:rPr>
                <w:rFonts w:ascii="Calibri" w:eastAsia="等线" w:hAnsi="Calibri" w:cs="Calibri"/>
                <w:color w:val="000000"/>
                <w:kern w:val="0"/>
                <w:sz w:val="22"/>
              </w:rPr>
            </w:pPr>
            <w:r w:rsidRPr="00F741BD">
              <w:rPr>
                <w:rFonts w:ascii="Calibri" w:eastAsia="等线" w:hAnsi="Calibri" w:cs="Calibri"/>
                <w:color w:val="000000"/>
                <w:kern w:val="0"/>
                <w:sz w:val="22"/>
              </w:rPr>
              <w:t>1</w:t>
            </w:r>
            <w:r>
              <w:rPr>
                <w:rFonts w:ascii="Calibri" w:eastAsia="等线" w:hAnsi="Calibri" w:cs="Calibri" w:hint="eastAsia"/>
                <w:color w:val="000000"/>
                <w:kern w:val="0"/>
                <w:sz w:val="22"/>
              </w:rPr>
              <w:t>0</w:t>
            </w:r>
          </w:p>
        </w:tc>
        <w:tc>
          <w:tcPr>
            <w:tcW w:w="150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DF24B1" w:rsidRPr="00F741BD" w:rsidRDefault="00DF24B1" w:rsidP="00425A9D">
            <w:pPr>
              <w:widowControl/>
              <w:jc w:val="center"/>
              <w:rPr>
                <w:rFonts w:ascii="宋体" w:hAnsi="宋体" w:cs="宋体"/>
                <w:color w:val="000000"/>
                <w:kern w:val="0"/>
                <w:sz w:val="22"/>
              </w:rPr>
            </w:pPr>
            <w:r w:rsidRPr="00F741BD">
              <w:rPr>
                <w:rFonts w:ascii="宋体" w:hAnsi="宋体" w:cs="宋体" w:hint="eastAsia"/>
                <w:color w:val="000000"/>
                <w:kern w:val="0"/>
                <w:sz w:val="22"/>
              </w:rPr>
              <w:t>投标人完成类似项目业</w:t>
            </w:r>
            <w:r w:rsidRPr="00F741BD">
              <w:rPr>
                <w:rFonts w:ascii="宋体" w:hAnsi="宋体" w:cs="宋体" w:hint="eastAsia"/>
                <w:color w:val="000000"/>
                <w:kern w:val="0"/>
                <w:sz w:val="22"/>
              </w:rPr>
              <w:lastRenderedPageBreak/>
              <w:t>绩情况（1</w:t>
            </w:r>
            <w:r>
              <w:rPr>
                <w:rFonts w:ascii="宋体" w:hAnsi="宋体" w:cs="宋体" w:hint="eastAsia"/>
                <w:color w:val="000000"/>
                <w:kern w:val="0"/>
                <w:sz w:val="22"/>
              </w:rPr>
              <w:t>0</w:t>
            </w:r>
            <w:r w:rsidRPr="00F741BD">
              <w:rPr>
                <w:rFonts w:ascii="宋体" w:hAnsi="宋体" w:cs="宋体" w:hint="eastAsia"/>
                <w:color w:val="000000"/>
                <w:kern w:val="0"/>
                <w:sz w:val="22"/>
              </w:rPr>
              <w:t>分）</w:t>
            </w:r>
          </w:p>
        </w:tc>
        <w:tc>
          <w:tcPr>
            <w:tcW w:w="4756" w:type="dxa"/>
            <w:vMerge w:val="restart"/>
            <w:tcBorders>
              <w:top w:val="nil"/>
              <w:left w:val="single" w:sz="8" w:space="0" w:color="000000"/>
              <w:bottom w:val="single" w:sz="8" w:space="0" w:color="000000"/>
              <w:right w:val="double" w:sz="6" w:space="0" w:color="000000"/>
            </w:tcBorders>
            <w:shd w:val="clear" w:color="auto" w:fill="auto"/>
            <w:vAlign w:val="center"/>
            <w:hideMark/>
          </w:tcPr>
          <w:p w:rsidR="00DF24B1" w:rsidRPr="00F741BD" w:rsidRDefault="00DF24B1" w:rsidP="00425A9D">
            <w:pPr>
              <w:widowControl/>
              <w:jc w:val="center"/>
              <w:rPr>
                <w:rFonts w:ascii="宋体" w:hAnsi="宋体" w:cs="宋体"/>
                <w:color w:val="000000"/>
                <w:kern w:val="0"/>
                <w:sz w:val="22"/>
              </w:rPr>
            </w:pPr>
            <w:r w:rsidRPr="00F741BD">
              <w:rPr>
                <w:rFonts w:ascii="宋体" w:hAnsi="宋体" w:cs="宋体" w:hint="eastAsia"/>
                <w:color w:val="000000"/>
                <w:kern w:val="0"/>
                <w:sz w:val="22"/>
              </w:rPr>
              <w:lastRenderedPageBreak/>
              <w:t>根据投标人近</w:t>
            </w:r>
            <w:r>
              <w:rPr>
                <w:rFonts w:ascii="宋体" w:hAnsi="宋体" w:cs="宋体" w:hint="eastAsia"/>
                <w:color w:val="000000"/>
                <w:kern w:val="0"/>
                <w:sz w:val="22"/>
              </w:rPr>
              <w:t>五</w:t>
            </w:r>
            <w:r w:rsidRPr="00F741BD">
              <w:rPr>
                <w:rFonts w:ascii="宋体" w:hAnsi="宋体" w:cs="宋体" w:hint="eastAsia"/>
                <w:color w:val="000000"/>
                <w:kern w:val="0"/>
                <w:sz w:val="22"/>
              </w:rPr>
              <w:t>年（</w:t>
            </w:r>
            <w:r w:rsidRPr="00F741BD">
              <w:rPr>
                <w:rFonts w:ascii="Calibri" w:hAnsi="Calibri" w:cs="Calibri"/>
                <w:color w:val="000000"/>
                <w:kern w:val="0"/>
                <w:sz w:val="22"/>
              </w:rPr>
              <w:t>201</w:t>
            </w:r>
            <w:r>
              <w:rPr>
                <w:rFonts w:ascii="Calibri" w:hAnsi="Calibri" w:cs="Calibri" w:hint="eastAsia"/>
                <w:color w:val="000000"/>
                <w:kern w:val="0"/>
                <w:sz w:val="22"/>
              </w:rPr>
              <w:t>7</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年 </w:t>
            </w:r>
            <w:r>
              <w:rPr>
                <w:rFonts w:ascii="Calibri" w:hAnsi="Calibri" w:cs="Calibri" w:hint="eastAsia"/>
                <w:color w:val="000000"/>
                <w:kern w:val="0"/>
                <w:sz w:val="22"/>
              </w:rPr>
              <w:t>9</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月至今）中国境内类似项目业绩进行评价，（须提供合同首页、</w:t>
            </w:r>
            <w:r w:rsidRPr="00F741BD">
              <w:rPr>
                <w:rFonts w:ascii="宋体" w:hAnsi="宋体" w:cs="宋体" w:hint="eastAsia"/>
                <w:color w:val="000000"/>
                <w:kern w:val="0"/>
                <w:sz w:val="22"/>
              </w:rPr>
              <w:lastRenderedPageBreak/>
              <w:t>合同金额页、盖章页复印件并加盖本单位公章），提供一个得</w:t>
            </w:r>
            <w:r>
              <w:rPr>
                <w:rFonts w:ascii="宋体" w:hAnsi="宋体" w:cs="宋体" w:hint="eastAsia"/>
                <w:color w:val="000000"/>
                <w:kern w:val="0"/>
                <w:sz w:val="22"/>
              </w:rPr>
              <w:t>2</w:t>
            </w:r>
            <w:r w:rsidRPr="00F741BD">
              <w:rPr>
                <w:rFonts w:ascii="宋体" w:hAnsi="宋体" w:cs="宋体" w:hint="eastAsia"/>
                <w:color w:val="000000"/>
                <w:kern w:val="0"/>
                <w:sz w:val="22"/>
              </w:rPr>
              <w:t>分， 最多1</w:t>
            </w:r>
            <w:r>
              <w:rPr>
                <w:rFonts w:ascii="宋体" w:hAnsi="宋体" w:cs="宋体" w:hint="eastAsia"/>
                <w:color w:val="000000"/>
                <w:kern w:val="0"/>
                <w:sz w:val="22"/>
              </w:rPr>
              <w:t>0</w:t>
            </w:r>
            <w:r w:rsidRPr="00F741BD">
              <w:rPr>
                <w:rFonts w:ascii="宋体" w:hAnsi="宋体" w:cs="宋体" w:hint="eastAsia"/>
                <w:color w:val="000000"/>
                <w:kern w:val="0"/>
                <w:sz w:val="22"/>
              </w:rPr>
              <w:t>分。</w:t>
            </w:r>
          </w:p>
        </w:tc>
      </w:tr>
      <w:tr w:rsidR="00DF24B1" w:rsidRPr="00F741BD" w:rsidTr="00425A9D">
        <w:trPr>
          <w:trHeight w:val="278"/>
        </w:trPr>
        <w:tc>
          <w:tcPr>
            <w:tcW w:w="998" w:type="dxa"/>
            <w:vMerge/>
            <w:tcBorders>
              <w:top w:val="nil"/>
              <w:left w:val="double" w:sz="6"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DF24B1" w:rsidRPr="00F741BD" w:rsidRDefault="00DF24B1" w:rsidP="00425A9D">
            <w:pPr>
              <w:widowControl/>
              <w:jc w:val="center"/>
              <w:rPr>
                <w:rFonts w:ascii="宋体" w:hAnsi="宋体" w:cs="宋体"/>
                <w:color w:val="000000"/>
                <w:kern w:val="0"/>
                <w:sz w:val="22"/>
              </w:rPr>
            </w:pPr>
          </w:p>
        </w:tc>
      </w:tr>
      <w:tr w:rsidR="00DF24B1" w:rsidRPr="00F741BD" w:rsidTr="00425A9D">
        <w:trPr>
          <w:trHeight w:val="278"/>
        </w:trPr>
        <w:tc>
          <w:tcPr>
            <w:tcW w:w="998" w:type="dxa"/>
            <w:vMerge/>
            <w:tcBorders>
              <w:top w:val="nil"/>
              <w:left w:val="double" w:sz="6"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DF24B1" w:rsidRPr="00F741BD" w:rsidRDefault="00DF24B1" w:rsidP="00425A9D">
            <w:pPr>
              <w:widowControl/>
              <w:jc w:val="left"/>
              <w:rPr>
                <w:rFonts w:eastAsia="Times New Roman"/>
                <w:kern w:val="0"/>
                <w:sz w:val="20"/>
              </w:rPr>
            </w:pPr>
          </w:p>
        </w:tc>
      </w:tr>
      <w:tr w:rsidR="00DF24B1" w:rsidRPr="00F741BD" w:rsidTr="00425A9D">
        <w:trPr>
          <w:trHeight w:val="285"/>
        </w:trPr>
        <w:tc>
          <w:tcPr>
            <w:tcW w:w="998" w:type="dxa"/>
            <w:vMerge/>
            <w:tcBorders>
              <w:top w:val="nil"/>
              <w:left w:val="double" w:sz="6"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DF24B1" w:rsidRPr="00F741BD" w:rsidRDefault="00DF24B1" w:rsidP="00425A9D">
            <w:pPr>
              <w:widowControl/>
              <w:jc w:val="left"/>
              <w:rPr>
                <w:rFonts w:eastAsia="Times New Roman"/>
                <w:kern w:val="0"/>
                <w:sz w:val="20"/>
              </w:rPr>
            </w:pPr>
          </w:p>
        </w:tc>
      </w:tr>
      <w:tr w:rsidR="00DF24B1" w:rsidRPr="00F741BD" w:rsidTr="00425A9D">
        <w:trPr>
          <w:trHeight w:val="1358"/>
        </w:trPr>
        <w:tc>
          <w:tcPr>
            <w:tcW w:w="998" w:type="dxa"/>
            <w:vMerge w:val="restart"/>
            <w:tcBorders>
              <w:top w:val="nil"/>
              <w:left w:val="double" w:sz="6" w:space="0" w:color="000000"/>
              <w:bottom w:val="double" w:sz="6" w:space="0" w:color="000000"/>
              <w:right w:val="single" w:sz="8" w:space="0" w:color="000000"/>
            </w:tcBorders>
            <w:shd w:val="clear" w:color="auto" w:fill="auto"/>
            <w:vAlign w:val="center"/>
            <w:hideMark/>
          </w:tcPr>
          <w:p w:rsidR="00DF24B1" w:rsidRPr="00F741BD" w:rsidRDefault="00DF24B1" w:rsidP="00425A9D">
            <w:pPr>
              <w:widowControl/>
              <w:jc w:val="center"/>
              <w:rPr>
                <w:rFonts w:ascii="宋体" w:hAnsi="宋体" w:cs="宋体"/>
                <w:color w:val="000000"/>
                <w:kern w:val="0"/>
                <w:sz w:val="22"/>
              </w:rPr>
            </w:pPr>
            <w:r w:rsidRPr="00F741BD">
              <w:rPr>
                <w:rFonts w:ascii="宋体" w:hAnsi="宋体" w:cs="宋体" w:hint="eastAsia"/>
                <w:color w:val="000000"/>
                <w:kern w:val="0"/>
                <w:sz w:val="22"/>
              </w:rPr>
              <w:t>技术部分</w:t>
            </w:r>
          </w:p>
        </w:tc>
        <w:tc>
          <w:tcPr>
            <w:tcW w:w="998" w:type="dxa"/>
            <w:vMerge w:val="restart"/>
            <w:tcBorders>
              <w:top w:val="nil"/>
              <w:left w:val="single" w:sz="8" w:space="0" w:color="000000"/>
              <w:bottom w:val="double" w:sz="6" w:space="0" w:color="000000"/>
              <w:right w:val="single" w:sz="8" w:space="0" w:color="000000"/>
            </w:tcBorders>
            <w:shd w:val="clear" w:color="auto" w:fill="auto"/>
            <w:vAlign w:val="center"/>
            <w:hideMark/>
          </w:tcPr>
          <w:p w:rsidR="00DF24B1" w:rsidRPr="00F741BD" w:rsidRDefault="00DF24B1" w:rsidP="00425A9D">
            <w:pPr>
              <w:widowControl/>
              <w:jc w:val="center"/>
              <w:rPr>
                <w:rFonts w:ascii="宋体" w:hAnsi="宋体" w:cs="宋体"/>
                <w:color w:val="000000"/>
                <w:kern w:val="0"/>
                <w:sz w:val="22"/>
              </w:rPr>
            </w:pPr>
            <w:r>
              <w:rPr>
                <w:rFonts w:ascii="宋体" w:hAnsi="宋体" w:cs="宋体" w:hint="eastAsia"/>
                <w:color w:val="000000"/>
                <w:kern w:val="0"/>
                <w:sz w:val="22"/>
              </w:rPr>
              <w:t>60</w:t>
            </w:r>
          </w:p>
        </w:tc>
        <w:tc>
          <w:tcPr>
            <w:tcW w:w="1506" w:type="dxa"/>
            <w:tcBorders>
              <w:top w:val="nil"/>
              <w:left w:val="nil"/>
              <w:bottom w:val="single" w:sz="8" w:space="0" w:color="000000"/>
              <w:right w:val="single" w:sz="8" w:space="0" w:color="000000"/>
            </w:tcBorders>
            <w:shd w:val="clear" w:color="auto" w:fill="auto"/>
            <w:vAlign w:val="center"/>
            <w:hideMark/>
          </w:tcPr>
          <w:p w:rsidR="00DF24B1" w:rsidRPr="00F741BD" w:rsidRDefault="00DF24B1" w:rsidP="00425A9D">
            <w:pPr>
              <w:widowControl/>
              <w:jc w:val="left"/>
              <w:rPr>
                <w:rFonts w:ascii="宋体" w:hAnsi="宋体" w:cs="宋体"/>
                <w:color w:val="000000"/>
                <w:kern w:val="0"/>
                <w:sz w:val="22"/>
              </w:rPr>
            </w:pPr>
            <w:r w:rsidRPr="00F741BD">
              <w:rPr>
                <w:rFonts w:ascii="宋体" w:hAnsi="宋体" w:cs="宋体" w:hint="eastAsia"/>
                <w:color w:val="000000"/>
                <w:kern w:val="0"/>
                <w:sz w:val="22"/>
              </w:rPr>
              <w:t>对投标人整体服务方案的评价（</w:t>
            </w:r>
            <w:r w:rsidRPr="00F741BD">
              <w:rPr>
                <w:rFonts w:ascii="Calibri" w:hAnsi="Calibri" w:cs="Calibri"/>
                <w:color w:val="000000"/>
                <w:kern w:val="0"/>
                <w:sz w:val="22"/>
              </w:rPr>
              <w:t xml:space="preserve">20 </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DF24B1" w:rsidRPr="00F741BD" w:rsidRDefault="00DF24B1" w:rsidP="00425A9D">
            <w:pPr>
              <w:widowControl/>
              <w:jc w:val="left"/>
              <w:rPr>
                <w:rFonts w:ascii="宋体" w:hAnsi="宋体" w:cs="宋体"/>
                <w:color w:val="000000"/>
                <w:kern w:val="0"/>
                <w:sz w:val="22"/>
              </w:rPr>
            </w:pPr>
            <w:r w:rsidRPr="00F741BD">
              <w:rPr>
                <w:rFonts w:ascii="宋体" w:hAnsi="宋体" w:cs="宋体" w:hint="eastAsia"/>
                <w:color w:val="000000"/>
                <w:kern w:val="0"/>
                <w:sz w:val="22"/>
              </w:rPr>
              <w:t>投标人的方案设计合理细致,无缺项、</w:t>
            </w:r>
            <w:proofErr w:type="gramStart"/>
            <w:r w:rsidRPr="00F741BD">
              <w:rPr>
                <w:rFonts w:ascii="宋体" w:hAnsi="宋体" w:cs="宋体" w:hint="eastAsia"/>
                <w:color w:val="000000"/>
                <w:kern w:val="0"/>
                <w:sz w:val="22"/>
              </w:rPr>
              <w:t>漏项得20分</w:t>
            </w:r>
            <w:proofErr w:type="gramEnd"/>
            <w:r w:rsidRPr="00F741BD">
              <w:rPr>
                <w:rFonts w:ascii="宋体" w:hAnsi="宋体" w:cs="宋体" w:hint="eastAsia"/>
                <w:color w:val="000000"/>
                <w:kern w:val="0"/>
                <w:sz w:val="22"/>
              </w:rPr>
              <w:t>；方案设计细致，存在轻微缺项、</w:t>
            </w:r>
            <w:proofErr w:type="gramStart"/>
            <w:r w:rsidRPr="00F741BD">
              <w:rPr>
                <w:rFonts w:ascii="宋体" w:hAnsi="宋体" w:cs="宋体" w:hint="eastAsia"/>
                <w:color w:val="000000"/>
                <w:kern w:val="0"/>
                <w:sz w:val="22"/>
              </w:rPr>
              <w:t>漏项得14分</w:t>
            </w:r>
            <w:proofErr w:type="gramEnd"/>
            <w:r w:rsidRPr="00F741BD">
              <w:rPr>
                <w:rFonts w:ascii="宋体" w:hAnsi="宋体" w:cs="宋体" w:hint="eastAsia"/>
                <w:color w:val="000000"/>
                <w:kern w:val="0"/>
                <w:sz w:val="22"/>
              </w:rPr>
              <w:t>；方案设计一般，存在部分缺项、</w:t>
            </w:r>
            <w:proofErr w:type="gramStart"/>
            <w:r w:rsidRPr="00F741BD">
              <w:rPr>
                <w:rFonts w:ascii="宋体" w:hAnsi="宋体" w:cs="宋体" w:hint="eastAsia"/>
                <w:color w:val="000000"/>
                <w:kern w:val="0"/>
                <w:sz w:val="22"/>
              </w:rPr>
              <w:t>漏项得8分</w:t>
            </w:r>
            <w:proofErr w:type="gramEnd"/>
            <w:r w:rsidRPr="00F741BD">
              <w:rPr>
                <w:rFonts w:ascii="宋体" w:hAnsi="宋体" w:cs="宋体" w:hint="eastAsia"/>
                <w:color w:val="000000"/>
                <w:kern w:val="0"/>
                <w:sz w:val="22"/>
              </w:rPr>
              <w:t>；方案设计粗糙，存在明显缺项、</w:t>
            </w:r>
            <w:proofErr w:type="gramStart"/>
            <w:r w:rsidRPr="00F741BD">
              <w:rPr>
                <w:rFonts w:ascii="宋体" w:hAnsi="宋体" w:cs="宋体" w:hint="eastAsia"/>
                <w:color w:val="000000"/>
                <w:kern w:val="0"/>
                <w:sz w:val="22"/>
              </w:rPr>
              <w:t>漏项得2分</w:t>
            </w:r>
            <w:proofErr w:type="gramEnd"/>
            <w:r w:rsidRPr="00F741BD">
              <w:rPr>
                <w:rFonts w:ascii="宋体" w:hAnsi="宋体" w:cs="宋体" w:hint="eastAsia"/>
                <w:color w:val="000000"/>
                <w:kern w:val="0"/>
                <w:sz w:val="22"/>
              </w:rPr>
              <w:t>，未提供得0分。</w:t>
            </w:r>
          </w:p>
        </w:tc>
        <w:tc>
          <w:tcPr>
            <w:tcW w:w="236" w:type="dxa"/>
            <w:vAlign w:val="center"/>
            <w:hideMark/>
          </w:tcPr>
          <w:p w:rsidR="00DF24B1" w:rsidRPr="00F741BD" w:rsidRDefault="00DF24B1" w:rsidP="00425A9D">
            <w:pPr>
              <w:widowControl/>
              <w:jc w:val="left"/>
              <w:rPr>
                <w:rFonts w:eastAsia="Times New Roman"/>
                <w:kern w:val="0"/>
                <w:sz w:val="20"/>
              </w:rPr>
            </w:pPr>
          </w:p>
        </w:tc>
      </w:tr>
      <w:tr w:rsidR="00DF24B1" w:rsidRPr="00F741BD" w:rsidTr="00425A9D">
        <w:trPr>
          <w:trHeight w:val="1965"/>
        </w:trPr>
        <w:tc>
          <w:tcPr>
            <w:tcW w:w="998" w:type="dxa"/>
            <w:vMerge/>
            <w:tcBorders>
              <w:top w:val="nil"/>
              <w:left w:val="double" w:sz="6" w:space="0" w:color="000000"/>
              <w:bottom w:val="double" w:sz="6"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1506" w:type="dxa"/>
            <w:tcBorders>
              <w:top w:val="nil"/>
              <w:left w:val="nil"/>
              <w:bottom w:val="single" w:sz="8" w:space="0" w:color="000000"/>
              <w:right w:val="single" w:sz="8" w:space="0" w:color="000000"/>
            </w:tcBorders>
            <w:shd w:val="clear" w:color="auto" w:fill="auto"/>
            <w:vAlign w:val="center"/>
            <w:hideMark/>
          </w:tcPr>
          <w:p w:rsidR="00DF24B1" w:rsidRPr="00F741BD" w:rsidRDefault="00DF24B1" w:rsidP="00425A9D">
            <w:pPr>
              <w:widowControl/>
              <w:jc w:val="left"/>
              <w:rPr>
                <w:rFonts w:ascii="宋体" w:hAnsi="宋体" w:cs="宋体"/>
                <w:color w:val="000000"/>
                <w:kern w:val="0"/>
                <w:sz w:val="22"/>
              </w:rPr>
            </w:pPr>
            <w:r w:rsidRPr="00F741BD">
              <w:rPr>
                <w:rFonts w:ascii="宋体" w:hAnsi="宋体" w:cs="宋体" w:hint="eastAsia"/>
                <w:color w:val="000000"/>
                <w:kern w:val="0"/>
                <w:sz w:val="22"/>
              </w:rPr>
              <w:t>对投标人拟投入项目团队的评价（</w:t>
            </w:r>
            <w:r w:rsidRPr="00F741BD">
              <w:rPr>
                <w:rFonts w:ascii="Calibri" w:hAnsi="Calibri" w:cs="Calibri"/>
                <w:color w:val="000000"/>
                <w:kern w:val="0"/>
                <w:sz w:val="22"/>
              </w:rPr>
              <w:t>10</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DF24B1" w:rsidRPr="00F741BD" w:rsidRDefault="00DF24B1" w:rsidP="00425A9D">
            <w:pPr>
              <w:widowControl/>
              <w:jc w:val="left"/>
              <w:rPr>
                <w:rFonts w:ascii="宋体" w:hAnsi="宋体" w:cs="宋体"/>
                <w:color w:val="000000"/>
                <w:kern w:val="0"/>
                <w:sz w:val="22"/>
              </w:rPr>
            </w:pPr>
            <w:r w:rsidRPr="00F741BD">
              <w:rPr>
                <w:rFonts w:ascii="宋体" w:hAnsi="宋体" w:cs="宋体" w:hint="eastAsia"/>
                <w:color w:val="000000"/>
                <w:kern w:val="0"/>
                <w:sz w:val="22"/>
              </w:rPr>
              <w:t>根据投标人项目人员安排合理性及满足项目实施需要情况进行评价：科学合理、满足岗位要求并提供优质服务，项目人员具备承担过多</w:t>
            </w:r>
            <w:proofErr w:type="gramStart"/>
            <w:r w:rsidRPr="00F741BD">
              <w:rPr>
                <w:rFonts w:ascii="宋体" w:hAnsi="宋体" w:cs="宋体" w:hint="eastAsia"/>
                <w:color w:val="000000"/>
                <w:kern w:val="0"/>
                <w:sz w:val="22"/>
              </w:rPr>
              <w:t>个</w:t>
            </w:r>
            <w:proofErr w:type="gramEnd"/>
            <w:r w:rsidRPr="00F741BD">
              <w:rPr>
                <w:rFonts w:ascii="宋体" w:hAnsi="宋体" w:cs="宋体" w:hint="eastAsia"/>
                <w:color w:val="000000"/>
                <w:kern w:val="0"/>
                <w:sz w:val="22"/>
              </w:rPr>
              <w:t xml:space="preserve">类似项目经验得 </w:t>
            </w:r>
            <w:r>
              <w:rPr>
                <w:rFonts w:ascii="宋体" w:hAnsi="宋体" w:cs="宋体"/>
                <w:color w:val="000000"/>
                <w:kern w:val="0"/>
                <w:sz w:val="22"/>
              </w:rPr>
              <w:t>10</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分；科学合理、基本满足岗位要求并提供优质服务，项目人员具备承担过少数类似项目经验得 </w:t>
            </w:r>
            <w:r>
              <w:rPr>
                <w:rFonts w:ascii="宋体" w:hAnsi="宋体" w:cs="宋体"/>
                <w:color w:val="000000"/>
                <w:kern w:val="0"/>
                <w:sz w:val="22"/>
              </w:rPr>
              <w:t>8</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分；部分满足岗位要求，项目人员具备承担过少数类似项目经验得 </w:t>
            </w:r>
            <w:r w:rsidRPr="00F741BD">
              <w:rPr>
                <w:rFonts w:ascii="Calibri" w:hAnsi="Calibri" w:cs="Calibri"/>
                <w:color w:val="000000"/>
                <w:kern w:val="0"/>
                <w:sz w:val="22"/>
              </w:rPr>
              <w:t xml:space="preserve">5 </w:t>
            </w:r>
            <w:r w:rsidRPr="00F741BD">
              <w:rPr>
                <w:rFonts w:ascii="宋体" w:hAnsi="宋体" w:cs="宋体" w:hint="eastAsia"/>
                <w:color w:val="000000"/>
                <w:kern w:val="0"/>
                <w:sz w:val="22"/>
              </w:rPr>
              <w:t>分；未提供得0 分。</w:t>
            </w:r>
          </w:p>
        </w:tc>
        <w:tc>
          <w:tcPr>
            <w:tcW w:w="236" w:type="dxa"/>
            <w:vAlign w:val="center"/>
            <w:hideMark/>
          </w:tcPr>
          <w:p w:rsidR="00DF24B1" w:rsidRPr="00F741BD" w:rsidRDefault="00DF24B1" w:rsidP="00425A9D">
            <w:pPr>
              <w:widowControl/>
              <w:jc w:val="left"/>
              <w:rPr>
                <w:rFonts w:eastAsia="Times New Roman"/>
                <w:kern w:val="0"/>
                <w:sz w:val="20"/>
              </w:rPr>
            </w:pPr>
          </w:p>
        </w:tc>
      </w:tr>
      <w:tr w:rsidR="00DF24B1" w:rsidRPr="00F741BD" w:rsidTr="00425A9D">
        <w:trPr>
          <w:trHeight w:val="1628"/>
        </w:trPr>
        <w:tc>
          <w:tcPr>
            <w:tcW w:w="998" w:type="dxa"/>
            <w:vMerge/>
            <w:tcBorders>
              <w:top w:val="nil"/>
              <w:left w:val="double" w:sz="6" w:space="0" w:color="000000"/>
              <w:bottom w:val="double" w:sz="6"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1506" w:type="dxa"/>
            <w:tcBorders>
              <w:top w:val="nil"/>
              <w:left w:val="nil"/>
              <w:bottom w:val="single" w:sz="8" w:space="0" w:color="000000"/>
              <w:right w:val="single" w:sz="8" w:space="0" w:color="000000"/>
            </w:tcBorders>
            <w:shd w:val="clear" w:color="auto" w:fill="auto"/>
            <w:vAlign w:val="center"/>
            <w:hideMark/>
          </w:tcPr>
          <w:p w:rsidR="00DF24B1" w:rsidRPr="00F741BD" w:rsidRDefault="00DF24B1" w:rsidP="00425A9D">
            <w:pPr>
              <w:widowControl/>
              <w:jc w:val="left"/>
              <w:rPr>
                <w:rFonts w:ascii="宋体" w:hAnsi="宋体" w:cs="宋体"/>
                <w:color w:val="000000"/>
                <w:kern w:val="0"/>
                <w:sz w:val="22"/>
              </w:rPr>
            </w:pPr>
            <w:r w:rsidRPr="00F741BD">
              <w:rPr>
                <w:rFonts w:ascii="宋体" w:hAnsi="宋体" w:cs="宋体" w:hint="eastAsia"/>
                <w:color w:val="000000"/>
                <w:kern w:val="0"/>
                <w:sz w:val="22"/>
              </w:rPr>
              <w:t>对投标人服务方案和保障措施的评价（</w:t>
            </w:r>
            <w:r w:rsidRPr="00F741BD">
              <w:rPr>
                <w:rFonts w:ascii="Calibri" w:hAnsi="Calibri" w:cs="Calibri"/>
                <w:color w:val="000000"/>
                <w:kern w:val="0"/>
                <w:sz w:val="22"/>
              </w:rPr>
              <w:t xml:space="preserve">10 </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DF24B1" w:rsidRPr="00F741BD" w:rsidRDefault="00DF24B1" w:rsidP="00425A9D">
            <w:pPr>
              <w:widowControl/>
              <w:jc w:val="left"/>
              <w:rPr>
                <w:rFonts w:ascii="宋体" w:hAnsi="宋体" w:cs="宋体"/>
                <w:color w:val="000000"/>
                <w:kern w:val="0"/>
                <w:sz w:val="22"/>
              </w:rPr>
            </w:pPr>
            <w:r w:rsidRPr="00F741BD">
              <w:rPr>
                <w:rFonts w:ascii="宋体" w:hAnsi="宋体" w:cs="宋体" w:hint="eastAsia"/>
                <w:color w:val="000000"/>
                <w:kern w:val="0"/>
                <w:sz w:val="22"/>
              </w:rPr>
              <w:t>投标人提供的服务方案和保障措施严密、针对性强、切实可行得10分；投标人提供的服务承诺和保障措施合理、基本可行得</w:t>
            </w:r>
            <w:r>
              <w:rPr>
                <w:rFonts w:ascii="宋体" w:hAnsi="宋体" w:cs="宋体" w:hint="eastAsia"/>
                <w:color w:val="000000"/>
                <w:kern w:val="0"/>
                <w:sz w:val="22"/>
              </w:rPr>
              <w:t>8</w:t>
            </w:r>
            <w:r w:rsidRPr="00F741BD">
              <w:rPr>
                <w:rFonts w:ascii="宋体" w:hAnsi="宋体" w:cs="宋体" w:hint="eastAsia"/>
                <w:color w:val="000000"/>
                <w:kern w:val="0"/>
                <w:sz w:val="22"/>
              </w:rPr>
              <w:t>分；投标人提供的服务承诺和保障措施基本合理、部分可行得</w:t>
            </w:r>
            <w:r>
              <w:rPr>
                <w:rFonts w:ascii="宋体" w:hAnsi="宋体" w:cs="宋体" w:hint="eastAsia"/>
                <w:color w:val="000000"/>
                <w:kern w:val="0"/>
                <w:sz w:val="22"/>
              </w:rPr>
              <w:t>6</w:t>
            </w:r>
            <w:r w:rsidRPr="00F741BD">
              <w:rPr>
                <w:rFonts w:ascii="宋体" w:hAnsi="宋体" w:cs="宋体" w:hint="eastAsia"/>
                <w:color w:val="000000"/>
                <w:kern w:val="0"/>
                <w:sz w:val="22"/>
              </w:rPr>
              <w:t>分；投标人提供的服务承诺和保障措施不合理、不可行得1分，未提供得0分。</w:t>
            </w:r>
          </w:p>
        </w:tc>
        <w:tc>
          <w:tcPr>
            <w:tcW w:w="236" w:type="dxa"/>
            <w:vAlign w:val="center"/>
            <w:hideMark/>
          </w:tcPr>
          <w:p w:rsidR="00DF24B1" w:rsidRPr="00F741BD" w:rsidRDefault="00DF24B1" w:rsidP="00425A9D">
            <w:pPr>
              <w:widowControl/>
              <w:jc w:val="left"/>
              <w:rPr>
                <w:rFonts w:eastAsia="Times New Roman"/>
                <w:kern w:val="0"/>
                <w:sz w:val="20"/>
              </w:rPr>
            </w:pPr>
          </w:p>
        </w:tc>
      </w:tr>
      <w:tr w:rsidR="00DF24B1" w:rsidRPr="00F741BD" w:rsidTr="00425A9D">
        <w:trPr>
          <w:trHeight w:val="1425"/>
        </w:trPr>
        <w:tc>
          <w:tcPr>
            <w:tcW w:w="998" w:type="dxa"/>
            <w:vMerge/>
            <w:tcBorders>
              <w:top w:val="nil"/>
              <w:left w:val="double" w:sz="6" w:space="0" w:color="000000"/>
              <w:bottom w:val="double" w:sz="6"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DF24B1" w:rsidRPr="00F741BD" w:rsidRDefault="00DF24B1" w:rsidP="00425A9D">
            <w:pPr>
              <w:widowControl/>
              <w:jc w:val="left"/>
              <w:rPr>
                <w:rFonts w:ascii="宋体" w:hAnsi="宋体" w:cs="宋体"/>
                <w:color w:val="000000"/>
                <w:kern w:val="0"/>
                <w:sz w:val="22"/>
              </w:rPr>
            </w:pPr>
          </w:p>
        </w:tc>
        <w:tc>
          <w:tcPr>
            <w:tcW w:w="1506" w:type="dxa"/>
            <w:tcBorders>
              <w:top w:val="nil"/>
              <w:left w:val="nil"/>
              <w:bottom w:val="double" w:sz="6" w:space="0" w:color="000000"/>
              <w:right w:val="single" w:sz="8" w:space="0" w:color="000000"/>
            </w:tcBorders>
            <w:shd w:val="clear" w:color="auto" w:fill="auto"/>
            <w:vAlign w:val="center"/>
            <w:hideMark/>
          </w:tcPr>
          <w:p w:rsidR="00DF24B1" w:rsidRPr="00F741BD" w:rsidRDefault="00DF24B1" w:rsidP="00425A9D">
            <w:pPr>
              <w:widowControl/>
              <w:jc w:val="left"/>
              <w:rPr>
                <w:rFonts w:ascii="宋体" w:hAnsi="宋体" w:cs="宋体"/>
                <w:color w:val="000000"/>
                <w:kern w:val="0"/>
                <w:sz w:val="22"/>
              </w:rPr>
            </w:pPr>
            <w:r w:rsidRPr="00F741BD">
              <w:rPr>
                <w:rFonts w:ascii="宋体" w:hAnsi="宋体" w:cs="宋体" w:hint="eastAsia"/>
                <w:color w:val="000000"/>
                <w:kern w:val="0"/>
                <w:sz w:val="22"/>
              </w:rPr>
              <w:t>对投标人拟采取的应急预案</w:t>
            </w:r>
            <w:r w:rsidRPr="00F741BD">
              <w:rPr>
                <w:rFonts w:ascii="Calibri" w:hAnsi="Calibri" w:cs="Calibri"/>
                <w:color w:val="000000"/>
                <w:kern w:val="0"/>
                <w:sz w:val="22"/>
              </w:rPr>
              <w:t>(</w:t>
            </w:r>
            <w:r w:rsidRPr="00F741BD">
              <w:rPr>
                <w:rFonts w:ascii="宋体" w:hAnsi="宋体" w:cs="宋体" w:hint="eastAsia"/>
                <w:color w:val="000000"/>
                <w:kern w:val="0"/>
                <w:sz w:val="22"/>
              </w:rPr>
              <w:t>系统故障、人员更替</w:t>
            </w:r>
            <w:r w:rsidRPr="00F741BD">
              <w:rPr>
                <w:rFonts w:ascii="Calibri" w:hAnsi="Calibri" w:cs="Calibri"/>
                <w:color w:val="000000"/>
                <w:kern w:val="0"/>
                <w:sz w:val="22"/>
              </w:rPr>
              <w:t>)</w:t>
            </w:r>
            <w:r w:rsidRPr="00F741BD">
              <w:rPr>
                <w:rFonts w:ascii="宋体" w:hAnsi="宋体" w:cs="宋体" w:hint="eastAsia"/>
                <w:color w:val="000000"/>
                <w:kern w:val="0"/>
                <w:sz w:val="22"/>
              </w:rPr>
              <w:t>的评价（</w:t>
            </w:r>
            <w:r>
              <w:rPr>
                <w:rFonts w:ascii="Calibri" w:hAnsi="Calibri" w:cs="Calibri" w:hint="eastAsia"/>
                <w:color w:val="000000"/>
                <w:kern w:val="0"/>
                <w:sz w:val="22"/>
              </w:rPr>
              <w:t>20</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分）</w:t>
            </w:r>
          </w:p>
        </w:tc>
        <w:tc>
          <w:tcPr>
            <w:tcW w:w="4756" w:type="dxa"/>
            <w:tcBorders>
              <w:top w:val="nil"/>
              <w:left w:val="nil"/>
              <w:bottom w:val="double" w:sz="6" w:space="0" w:color="000000"/>
              <w:right w:val="double" w:sz="6" w:space="0" w:color="000000"/>
            </w:tcBorders>
            <w:shd w:val="clear" w:color="auto" w:fill="auto"/>
            <w:vAlign w:val="center"/>
            <w:hideMark/>
          </w:tcPr>
          <w:p w:rsidR="00DF24B1" w:rsidRPr="00F741BD" w:rsidRDefault="00DF24B1" w:rsidP="00425A9D">
            <w:pPr>
              <w:widowControl/>
              <w:jc w:val="left"/>
              <w:rPr>
                <w:rFonts w:ascii="宋体" w:hAnsi="宋体" w:cs="宋体"/>
                <w:color w:val="000000"/>
                <w:kern w:val="0"/>
                <w:sz w:val="22"/>
              </w:rPr>
            </w:pPr>
            <w:r w:rsidRPr="00F741BD">
              <w:rPr>
                <w:rFonts w:ascii="宋体" w:hAnsi="宋体" w:cs="宋体" w:hint="eastAsia"/>
                <w:color w:val="000000"/>
                <w:kern w:val="0"/>
                <w:sz w:val="22"/>
              </w:rPr>
              <w:t>项目具有应急预案，且细致合理、针对性强，出现问题，能及时实施应对措施得</w:t>
            </w:r>
            <w:r>
              <w:rPr>
                <w:rFonts w:ascii="宋体" w:hAnsi="宋体" w:cs="宋体" w:hint="eastAsia"/>
                <w:color w:val="000000"/>
                <w:kern w:val="0"/>
                <w:sz w:val="22"/>
              </w:rPr>
              <w:t>20</w:t>
            </w:r>
            <w:r w:rsidRPr="00F741BD">
              <w:rPr>
                <w:rFonts w:ascii="宋体" w:hAnsi="宋体" w:cs="宋体" w:hint="eastAsia"/>
                <w:color w:val="000000"/>
                <w:kern w:val="0"/>
                <w:sz w:val="22"/>
              </w:rPr>
              <w:t>分；项目具有应急预案，针对性一般得1</w:t>
            </w:r>
            <w:r>
              <w:rPr>
                <w:rFonts w:ascii="宋体" w:hAnsi="宋体" w:cs="宋体" w:hint="eastAsia"/>
                <w:color w:val="000000"/>
                <w:kern w:val="0"/>
                <w:sz w:val="22"/>
              </w:rPr>
              <w:t>5</w:t>
            </w:r>
            <w:r w:rsidRPr="00F741BD">
              <w:rPr>
                <w:rFonts w:ascii="宋体" w:hAnsi="宋体" w:cs="宋体" w:hint="eastAsia"/>
                <w:color w:val="000000"/>
                <w:kern w:val="0"/>
                <w:sz w:val="22"/>
              </w:rPr>
              <w:t>分；项目具有应急预案，相对简单、针对性弱得</w:t>
            </w:r>
            <w:r>
              <w:rPr>
                <w:rFonts w:ascii="宋体" w:hAnsi="宋体" w:cs="宋体" w:hint="eastAsia"/>
                <w:color w:val="000000"/>
                <w:kern w:val="0"/>
                <w:sz w:val="22"/>
              </w:rPr>
              <w:t>10</w:t>
            </w:r>
            <w:r w:rsidRPr="00F741BD">
              <w:rPr>
                <w:rFonts w:ascii="宋体" w:hAnsi="宋体" w:cs="宋体" w:hint="eastAsia"/>
                <w:color w:val="000000"/>
                <w:kern w:val="0"/>
                <w:sz w:val="22"/>
              </w:rPr>
              <w:t>分；项目具有应急预案，但简单且不具有针对性得1分；未提供得0分。</w:t>
            </w:r>
          </w:p>
        </w:tc>
        <w:tc>
          <w:tcPr>
            <w:tcW w:w="236" w:type="dxa"/>
            <w:vAlign w:val="center"/>
            <w:hideMark/>
          </w:tcPr>
          <w:p w:rsidR="00DF24B1" w:rsidRPr="00F741BD" w:rsidRDefault="00DF24B1" w:rsidP="00425A9D">
            <w:pPr>
              <w:widowControl/>
              <w:jc w:val="left"/>
              <w:rPr>
                <w:rFonts w:eastAsia="Times New Roman"/>
                <w:kern w:val="0"/>
                <w:sz w:val="20"/>
              </w:rPr>
            </w:pPr>
          </w:p>
        </w:tc>
      </w:tr>
    </w:tbl>
    <w:p w:rsidR="005609F1" w:rsidRPr="00DF24B1"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DF24B1" w:rsidP="008175B6">
      <w:pPr>
        <w:widowControl/>
        <w:spacing w:line="288" w:lineRule="auto"/>
        <w:jc w:val="left"/>
        <w:rPr>
          <w:rFonts w:ascii="宋体" w:hAnsi="宋体"/>
          <w:szCs w:val="21"/>
        </w:rPr>
      </w:pPr>
      <w:r>
        <w:rPr>
          <w:rFonts w:ascii="宋体" w:hAnsi="宋体" w:hint="eastAsia"/>
          <w:szCs w:val="21"/>
        </w:rPr>
        <w:t>五</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lastRenderedPageBreak/>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w:t>
      </w:r>
      <w:r w:rsidRPr="006E0983">
        <w:rPr>
          <w:rFonts w:ascii="楷体" w:eastAsia="楷体" w:hAnsi="楷体" w:cs="Calibri" w:hint="eastAsia"/>
          <w:bCs/>
          <w:iCs/>
          <w:szCs w:val="21"/>
        </w:rPr>
        <w:lastRenderedPageBreak/>
        <w:t>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w:t>
      </w:r>
      <w:r w:rsidRPr="006E0983">
        <w:rPr>
          <w:rFonts w:ascii="楷体" w:eastAsia="楷体" w:hAnsi="楷体" w:cs="Calibri" w:hint="eastAsia"/>
          <w:szCs w:val="21"/>
        </w:rPr>
        <w:lastRenderedPageBreak/>
        <w:t>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lastRenderedPageBreak/>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lastRenderedPageBreak/>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w:t>
      </w:r>
      <w:r w:rsidRPr="00EA4431">
        <w:rPr>
          <w:rFonts w:ascii="宋体" w:hAnsi="宋体" w:hint="eastAsia"/>
          <w:szCs w:val="21"/>
        </w:rPr>
        <w:lastRenderedPageBreak/>
        <w:t>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11A" w:rsidRDefault="00DA411A" w:rsidP="00C35CAB">
      <w:r>
        <w:separator/>
      </w:r>
    </w:p>
  </w:endnote>
  <w:endnote w:type="continuationSeparator" w:id="0">
    <w:p w:rsidR="00DA411A" w:rsidRDefault="00DA411A"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default"/>
    <w:sig w:usb0="00000000" w:usb1="00000000"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11A" w:rsidRDefault="00DA411A" w:rsidP="00C35CAB">
      <w:r>
        <w:separator/>
      </w:r>
    </w:p>
  </w:footnote>
  <w:footnote w:type="continuationSeparator" w:id="0">
    <w:p w:rsidR="00DA411A" w:rsidRDefault="00DA411A"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2">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5">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7">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3">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1"/>
  </w:num>
  <w:num w:numId="3">
    <w:abstractNumId w:val="20"/>
  </w:num>
  <w:num w:numId="4">
    <w:abstractNumId w:val="16"/>
  </w:num>
  <w:num w:numId="5">
    <w:abstractNumId w:val="13"/>
  </w:num>
  <w:num w:numId="6">
    <w:abstractNumId w:val="24"/>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
  </w:num>
  <w:num w:numId="11">
    <w:abstractNumId w:val="0"/>
  </w:num>
  <w:num w:numId="12">
    <w:abstractNumId w:val="14"/>
  </w:num>
  <w:num w:numId="13">
    <w:abstractNumId w:val="18"/>
  </w:num>
  <w:num w:numId="14">
    <w:abstractNumId w:val="8"/>
  </w:num>
  <w:num w:numId="15">
    <w:abstractNumId w:val="12"/>
  </w:num>
  <w:num w:numId="16">
    <w:abstractNumId w:val="15"/>
  </w:num>
  <w:num w:numId="17">
    <w:abstractNumId w:val="22"/>
  </w:num>
  <w:num w:numId="18">
    <w:abstractNumId w:val="23"/>
  </w:num>
  <w:num w:numId="19">
    <w:abstractNumId w:val="6"/>
  </w:num>
  <w:num w:numId="20">
    <w:abstractNumId w:val="11"/>
  </w:num>
  <w:num w:numId="21">
    <w:abstractNumId w:val="11"/>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9"/>
  </w:num>
  <w:num w:numId="23">
    <w:abstractNumId w:val="7"/>
  </w:num>
  <w:num w:numId="24">
    <w:abstractNumId w:val="27"/>
  </w:num>
  <w:num w:numId="25">
    <w:abstractNumId w:val="17"/>
  </w:num>
  <w:num w:numId="26">
    <w:abstractNumId w:val="26"/>
  </w:num>
  <w:num w:numId="27">
    <w:abstractNumId w:val="4"/>
  </w:num>
  <w:num w:numId="28">
    <w:abstractNumId w:val="25"/>
  </w:num>
  <w:num w:numId="29">
    <w:abstractNumId w:val="3"/>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D683C"/>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0B75"/>
    <w:rsid w:val="004A2211"/>
    <w:rsid w:val="004A5D08"/>
    <w:rsid w:val="004A6911"/>
    <w:rsid w:val="004A79AC"/>
    <w:rsid w:val="004B067E"/>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95AF9"/>
    <w:rsid w:val="006A59D2"/>
    <w:rsid w:val="006B79CA"/>
    <w:rsid w:val="006D422D"/>
    <w:rsid w:val="006E0983"/>
    <w:rsid w:val="006E2784"/>
    <w:rsid w:val="006E47C6"/>
    <w:rsid w:val="006F12E1"/>
    <w:rsid w:val="006F4E18"/>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0AC0"/>
    <w:rsid w:val="007D21F7"/>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10E9"/>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557B"/>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4EF7"/>
    <w:rsid w:val="00AB554F"/>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690F"/>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1F59"/>
    <w:rsid w:val="00D624F6"/>
    <w:rsid w:val="00D64DE0"/>
    <w:rsid w:val="00D66D65"/>
    <w:rsid w:val="00D6759A"/>
    <w:rsid w:val="00D72D7F"/>
    <w:rsid w:val="00D771EC"/>
    <w:rsid w:val="00D8102E"/>
    <w:rsid w:val="00D85944"/>
    <w:rsid w:val="00D9781F"/>
    <w:rsid w:val="00D97CFA"/>
    <w:rsid w:val="00DA411A"/>
    <w:rsid w:val="00DA5771"/>
    <w:rsid w:val="00DB1FE4"/>
    <w:rsid w:val="00DB333A"/>
    <w:rsid w:val="00DC1341"/>
    <w:rsid w:val="00DD37F0"/>
    <w:rsid w:val="00DD5A5F"/>
    <w:rsid w:val="00DE1110"/>
    <w:rsid w:val="00DE281A"/>
    <w:rsid w:val="00DE2FED"/>
    <w:rsid w:val="00DF24B1"/>
    <w:rsid w:val="00DF2BE4"/>
    <w:rsid w:val="00DF37F3"/>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1110"/>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9619C-468C-4038-8EC5-A00CF38D0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10</Pages>
  <Words>1161</Words>
  <Characters>6624</Characters>
  <Application>Microsoft Office Word</Application>
  <DocSecurity>0</DocSecurity>
  <Lines>55</Lines>
  <Paragraphs>15</Paragraphs>
  <ScaleCrop>false</ScaleCrop>
  <Company/>
  <LinksUpToDate>false</LinksUpToDate>
  <CharactersWithSpaces>7770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69</cp:revision>
  <cp:lastPrinted>2015-07-01T23:52:00Z</cp:lastPrinted>
  <dcterms:created xsi:type="dcterms:W3CDTF">2021-11-05T02:12:00Z</dcterms:created>
  <dcterms:modified xsi:type="dcterms:W3CDTF">2022-11-08T07:56:00Z</dcterms:modified>
</cp:coreProperties>
</file>