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2C8" w:rsidRDefault="00F27B6F">
      <w:pPr>
        <w:spacing w:line="360" w:lineRule="auto"/>
        <w:jc w:val="center"/>
        <w:rPr>
          <w:rFonts w:ascii="宋体" w:hAnsi="宋体"/>
          <w:b/>
          <w:sz w:val="36"/>
          <w:szCs w:val="24"/>
        </w:rPr>
      </w:pPr>
      <w:r>
        <w:rPr>
          <w:rFonts w:ascii="宋体" w:hAnsi="宋体" w:hint="eastAsia"/>
          <w:b/>
          <w:sz w:val="36"/>
          <w:szCs w:val="24"/>
        </w:rPr>
        <w:t>北京大学人民医院临床研究方案撰写要素</w:t>
      </w:r>
    </w:p>
    <w:p w:rsidR="003322C8" w:rsidRDefault="00F27B6F">
      <w:pPr>
        <w:spacing w:line="360" w:lineRule="auto"/>
        <w:jc w:val="center"/>
        <w:rPr>
          <w:rFonts w:ascii="宋体" w:hAnsi="宋体"/>
          <w:b/>
          <w:sz w:val="36"/>
          <w:szCs w:val="24"/>
        </w:rPr>
      </w:pPr>
      <w:r>
        <w:rPr>
          <w:rFonts w:ascii="宋体" w:hAnsi="宋体" w:hint="eastAsia"/>
          <w:b/>
          <w:sz w:val="36"/>
          <w:szCs w:val="24"/>
        </w:rPr>
        <w:t>（预测模型研究）</w:t>
      </w:r>
    </w:p>
    <w:p w:rsidR="00F04791" w:rsidRDefault="00F04791" w:rsidP="00F04791">
      <w:pPr>
        <w:spacing w:line="360" w:lineRule="auto"/>
        <w:rPr>
          <w:rFonts w:ascii="宋体" w:hAnsi="宋体"/>
          <w:b/>
          <w:color w:val="FF0000"/>
          <w:sz w:val="24"/>
          <w:szCs w:val="24"/>
          <w:highlight w:val="yellow"/>
        </w:rPr>
      </w:pPr>
      <w:r>
        <w:rPr>
          <w:rFonts w:ascii="宋体" w:hAnsi="宋体" w:hint="eastAsia"/>
          <w:b/>
          <w:color w:val="FF0000"/>
          <w:sz w:val="24"/>
          <w:szCs w:val="24"/>
          <w:highlight w:val="yellow"/>
        </w:rPr>
        <w:t>撰写说明：</w:t>
      </w:r>
    </w:p>
    <w:p w:rsidR="00F04791" w:rsidRDefault="00F04791" w:rsidP="00F04791">
      <w:pPr>
        <w:spacing w:line="360" w:lineRule="auto"/>
        <w:rPr>
          <w:rFonts w:ascii="宋体" w:hAnsi="宋体"/>
          <w:b/>
          <w:color w:val="FF0000"/>
          <w:sz w:val="24"/>
          <w:szCs w:val="24"/>
        </w:rPr>
      </w:pPr>
      <w:r>
        <w:rPr>
          <w:rFonts w:ascii="宋体" w:hAnsi="宋体" w:hint="eastAsia"/>
          <w:b/>
          <w:color w:val="FF0000"/>
          <w:sz w:val="24"/>
          <w:szCs w:val="24"/>
          <w:highlight w:val="yellow"/>
        </w:rPr>
        <w:t>1.提交完整版研究方案删除此页，研究方案需双面打印，封面课题负责人签字；</w:t>
      </w:r>
    </w:p>
    <w:p w:rsidR="00F04791" w:rsidRDefault="00F04791" w:rsidP="00F04791">
      <w:pPr>
        <w:spacing w:line="360" w:lineRule="auto"/>
        <w:rPr>
          <w:rFonts w:ascii="宋体" w:hAnsi="宋体"/>
          <w:b/>
          <w:color w:val="FF0000"/>
          <w:sz w:val="24"/>
          <w:szCs w:val="24"/>
          <w:highlight w:val="yellow"/>
        </w:rPr>
      </w:pPr>
      <w:r>
        <w:rPr>
          <w:rFonts w:ascii="宋体" w:hAnsi="宋体" w:hint="eastAsia"/>
          <w:b/>
          <w:color w:val="FF0000"/>
          <w:sz w:val="24"/>
          <w:szCs w:val="24"/>
          <w:highlight w:val="yellow"/>
        </w:rPr>
        <w:t>2.撰写中请注意删除提示语及斜体标注的案例；</w:t>
      </w:r>
    </w:p>
    <w:p w:rsidR="00F04791" w:rsidRDefault="00F04791" w:rsidP="00F04791">
      <w:pPr>
        <w:spacing w:line="360" w:lineRule="auto"/>
        <w:rPr>
          <w:rFonts w:ascii="宋体" w:hAnsi="宋体"/>
          <w:b/>
          <w:color w:val="FF0000"/>
          <w:sz w:val="24"/>
          <w:szCs w:val="24"/>
          <w:highlight w:val="yellow"/>
        </w:rPr>
      </w:pPr>
      <w:r>
        <w:rPr>
          <w:rFonts w:ascii="宋体" w:hAnsi="宋体" w:hint="eastAsia"/>
          <w:b/>
          <w:color w:val="FF0000"/>
          <w:sz w:val="24"/>
          <w:szCs w:val="24"/>
          <w:highlight w:val="yellow"/>
        </w:rPr>
        <w:t>3.请研究者根据自身研究特点删除不适用项并重新排序，即标有（如果适用）的项目，如果不适用，均可删除，</w:t>
      </w:r>
      <w:r>
        <w:rPr>
          <w:rFonts w:ascii="宋体" w:hAnsi="宋体"/>
          <w:b/>
          <w:color w:val="FF0000"/>
          <w:sz w:val="24"/>
          <w:szCs w:val="24"/>
          <w:highlight w:val="yellow"/>
        </w:rPr>
        <w:t>其余不建议删除</w:t>
      </w:r>
      <w:r>
        <w:rPr>
          <w:rFonts w:ascii="宋体" w:hAnsi="宋体" w:hint="eastAsia"/>
          <w:b/>
          <w:color w:val="FF0000"/>
          <w:sz w:val="24"/>
          <w:szCs w:val="24"/>
          <w:highlight w:val="yellow"/>
        </w:rPr>
        <w:t>；</w:t>
      </w:r>
    </w:p>
    <w:p w:rsidR="00F04791" w:rsidRDefault="00F04791" w:rsidP="00F04791">
      <w:pPr>
        <w:spacing w:line="360" w:lineRule="auto"/>
        <w:rPr>
          <w:rFonts w:ascii="宋体" w:hAnsi="宋体"/>
          <w:b/>
          <w:color w:val="FF0000"/>
          <w:sz w:val="24"/>
          <w:szCs w:val="24"/>
          <w:highlight w:val="yellow"/>
        </w:rPr>
      </w:pPr>
      <w:r>
        <w:rPr>
          <w:rFonts w:ascii="宋体" w:hAnsi="宋体" w:hint="eastAsia"/>
          <w:b/>
          <w:color w:val="FF0000"/>
          <w:sz w:val="24"/>
          <w:szCs w:val="24"/>
          <w:highlight w:val="yellow"/>
        </w:rPr>
        <w:t>4.书写格式：</w:t>
      </w:r>
    </w:p>
    <w:tbl>
      <w:tblPr>
        <w:tblStyle w:val="ab"/>
        <w:tblW w:w="0" w:type="auto"/>
        <w:jc w:val="center"/>
        <w:tblLook w:val="04A0" w:firstRow="1" w:lastRow="0" w:firstColumn="1" w:lastColumn="0" w:noHBand="0" w:noVBand="1"/>
      </w:tblPr>
      <w:tblGrid>
        <w:gridCol w:w="1710"/>
        <w:gridCol w:w="1710"/>
        <w:gridCol w:w="1710"/>
        <w:gridCol w:w="1651"/>
        <w:gridCol w:w="1741"/>
      </w:tblGrid>
      <w:tr w:rsidR="00F04791" w:rsidRPr="00F86ECA" w:rsidTr="00D63B3F">
        <w:trPr>
          <w:jc w:val="center"/>
        </w:trPr>
        <w:tc>
          <w:tcPr>
            <w:tcW w:w="1710" w:type="dxa"/>
            <w:shd w:val="clear" w:color="auto" w:fill="D9D9D9" w:themeFill="background1" w:themeFillShade="D9"/>
          </w:tcPr>
          <w:p w:rsidR="00F04791" w:rsidRPr="00F86ECA" w:rsidRDefault="00F04791" w:rsidP="00D63B3F">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标题</w:t>
            </w:r>
          </w:p>
        </w:tc>
        <w:tc>
          <w:tcPr>
            <w:tcW w:w="1710" w:type="dxa"/>
            <w:shd w:val="clear" w:color="auto" w:fill="D9D9D9" w:themeFill="background1" w:themeFillShade="D9"/>
          </w:tcPr>
          <w:p w:rsidR="00F04791" w:rsidRPr="00F86ECA" w:rsidRDefault="00F04791" w:rsidP="00D63B3F">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字体</w:t>
            </w:r>
          </w:p>
        </w:tc>
        <w:tc>
          <w:tcPr>
            <w:tcW w:w="1710" w:type="dxa"/>
            <w:shd w:val="clear" w:color="auto" w:fill="D9D9D9" w:themeFill="background1" w:themeFillShade="D9"/>
          </w:tcPr>
          <w:p w:rsidR="00F04791" w:rsidRPr="00F86ECA" w:rsidRDefault="00F04791" w:rsidP="00D63B3F">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字号</w:t>
            </w:r>
          </w:p>
        </w:tc>
        <w:tc>
          <w:tcPr>
            <w:tcW w:w="1651" w:type="dxa"/>
            <w:shd w:val="clear" w:color="auto" w:fill="D9D9D9" w:themeFill="background1" w:themeFillShade="D9"/>
          </w:tcPr>
          <w:p w:rsidR="00F04791" w:rsidRPr="00F86ECA" w:rsidRDefault="00F04791" w:rsidP="00D63B3F">
            <w:pPr>
              <w:spacing w:line="360" w:lineRule="auto"/>
              <w:jc w:val="center"/>
              <w:rPr>
                <w:rFonts w:ascii="宋体" w:hAnsi="宋体"/>
                <w:b/>
                <w:color w:val="000000" w:themeColor="text1"/>
                <w:sz w:val="24"/>
                <w:szCs w:val="24"/>
              </w:rPr>
            </w:pPr>
          </w:p>
        </w:tc>
        <w:tc>
          <w:tcPr>
            <w:tcW w:w="1741" w:type="dxa"/>
            <w:shd w:val="clear" w:color="auto" w:fill="D9D9D9" w:themeFill="background1" w:themeFillShade="D9"/>
          </w:tcPr>
          <w:p w:rsidR="00F04791" w:rsidRPr="00F86ECA" w:rsidRDefault="00F04791" w:rsidP="00D63B3F">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行间距</w:t>
            </w:r>
          </w:p>
        </w:tc>
      </w:tr>
      <w:tr w:rsidR="00F04791" w:rsidRPr="00F86ECA" w:rsidTr="00D63B3F">
        <w:trPr>
          <w:jc w:val="center"/>
        </w:trPr>
        <w:tc>
          <w:tcPr>
            <w:tcW w:w="1710" w:type="dxa"/>
          </w:tcPr>
          <w:p w:rsidR="00F04791" w:rsidRPr="00F86ECA" w:rsidRDefault="00F04791" w:rsidP="00D63B3F">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一级标题</w:t>
            </w:r>
          </w:p>
        </w:tc>
        <w:tc>
          <w:tcPr>
            <w:tcW w:w="1710" w:type="dxa"/>
          </w:tcPr>
          <w:p w:rsidR="00F04791" w:rsidRPr="00F86ECA" w:rsidRDefault="00F04791" w:rsidP="00D63B3F">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宋体</w:t>
            </w:r>
          </w:p>
        </w:tc>
        <w:tc>
          <w:tcPr>
            <w:tcW w:w="1710" w:type="dxa"/>
          </w:tcPr>
          <w:p w:rsidR="00F04791" w:rsidRPr="00F86ECA" w:rsidRDefault="00F04791" w:rsidP="00D63B3F">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四号</w:t>
            </w:r>
          </w:p>
        </w:tc>
        <w:tc>
          <w:tcPr>
            <w:tcW w:w="1651" w:type="dxa"/>
          </w:tcPr>
          <w:p w:rsidR="00F04791" w:rsidRPr="00F86ECA" w:rsidRDefault="00F04791" w:rsidP="00D63B3F">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加粗</w:t>
            </w:r>
          </w:p>
        </w:tc>
        <w:tc>
          <w:tcPr>
            <w:tcW w:w="1741" w:type="dxa"/>
          </w:tcPr>
          <w:p w:rsidR="00F04791" w:rsidRPr="00F86ECA" w:rsidRDefault="00F04791" w:rsidP="00D63B3F">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2.0</w:t>
            </w:r>
          </w:p>
        </w:tc>
      </w:tr>
      <w:tr w:rsidR="00F04791" w:rsidRPr="00F86ECA" w:rsidTr="00D63B3F">
        <w:trPr>
          <w:jc w:val="center"/>
        </w:trPr>
        <w:tc>
          <w:tcPr>
            <w:tcW w:w="1710" w:type="dxa"/>
          </w:tcPr>
          <w:p w:rsidR="00F04791" w:rsidRPr="00F86ECA" w:rsidRDefault="00F04791" w:rsidP="00D63B3F">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二级标题</w:t>
            </w:r>
          </w:p>
        </w:tc>
        <w:tc>
          <w:tcPr>
            <w:tcW w:w="1710" w:type="dxa"/>
          </w:tcPr>
          <w:p w:rsidR="00F04791" w:rsidRPr="00F86ECA" w:rsidRDefault="00F04791" w:rsidP="00D63B3F">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宋体</w:t>
            </w:r>
          </w:p>
        </w:tc>
        <w:tc>
          <w:tcPr>
            <w:tcW w:w="1710" w:type="dxa"/>
          </w:tcPr>
          <w:p w:rsidR="00F04791" w:rsidRPr="00F86ECA" w:rsidRDefault="00F04791" w:rsidP="00D63B3F">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小四</w:t>
            </w:r>
          </w:p>
        </w:tc>
        <w:tc>
          <w:tcPr>
            <w:tcW w:w="1651" w:type="dxa"/>
          </w:tcPr>
          <w:p w:rsidR="00F04791" w:rsidRPr="00F86ECA" w:rsidRDefault="00F04791" w:rsidP="00D63B3F">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加粗</w:t>
            </w:r>
          </w:p>
        </w:tc>
        <w:tc>
          <w:tcPr>
            <w:tcW w:w="1741" w:type="dxa"/>
          </w:tcPr>
          <w:p w:rsidR="00F04791" w:rsidRPr="00F86ECA" w:rsidRDefault="00F04791" w:rsidP="00D63B3F">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1.5</w:t>
            </w:r>
          </w:p>
        </w:tc>
      </w:tr>
      <w:tr w:rsidR="00F04791" w:rsidRPr="00F86ECA" w:rsidTr="00D63B3F">
        <w:trPr>
          <w:jc w:val="center"/>
        </w:trPr>
        <w:tc>
          <w:tcPr>
            <w:tcW w:w="1710" w:type="dxa"/>
          </w:tcPr>
          <w:p w:rsidR="00F04791" w:rsidRPr="00F86ECA" w:rsidRDefault="00F04791" w:rsidP="00D63B3F">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三级标题等</w:t>
            </w:r>
          </w:p>
        </w:tc>
        <w:tc>
          <w:tcPr>
            <w:tcW w:w="1710" w:type="dxa"/>
          </w:tcPr>
          <w:p w:rsidR="00F04791" w:rsidRPr="00F86ECA" w:rsidRDefault="00F04791" w:rsidP="00D63B3F">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宋体</w:t>
            </w:r>
          </w:p>
        </w:tc>
        <w:tc>
          <w:tcPr>
            <w:tcW w:w="1710" w:type="dxa"/>
          </w:tcPr>
          <w:p w:rsidR="00F04791" w:rsidRPr="00F86ECA" w:rsidRDefault="00F04791" w:rsidP="00D63B3F">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小四</w:t>
            </w:r>
          </w:p>
        </w:tc>
        <w:tc>
          <w:tcPr>
            <w:tcW w:w="1651" w:type="dxa"/>
          </w:tcPr>
          <w:p w:rsidR="00F04791" w:rsidRPr="00F86ECA" w:rsidRDefault="00F04791" w:rsidP="00D63B3F">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不加粗</w:t>
            </w:r>
          </w:p>
        </w:tc>
        <w:tc>
          <w:tcPr>
            <w:tcW w:w="1741" w:type="dxa"/>
          </w:tcPr>
          <w:p w:rsidR="00F04791" w:rsidRPr="00F86ECA" w:rsidRDefault="00F04791" w:rsidP="00D63B3F">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1.5</w:t>
            </w:r>
          </w:p>
        </w:tc>
      </w:tr>
      <w:tr w:rsidR="00F04791" w:rsidRPr="00F86ECA" w:rsidTr="00D63B3F">
        <w:trPr>
          <w:jc w:val="center"/>
        </w:trPr>
        <w:tc>
          <w:tcPr>
            <w:tcW w:w="1710" w:type="dxa"/>
          </w:tcPr>
          <w:p w:rsidR="00F04791" w:rsidRPr="00F86ECA" w:rsidRDefault="00F04791" w:rsidP="00D63B3F">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正文（中文）</w:t>
            </w:r>
          </w:p>
        </w:tc>
        <w:tc>
          <w:tcPr>
            <w:tcW w:w="1710" w:type="dxa"/>
          </w:tcPr>
          <w:p w:rsidR="00F04791" w:rsidRPr="00F86ECA" w:rsidRDefault="00F04791" w:rsidP="00D63B3F">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宋体</w:t>
            </w:r>
          </w:p>
        </w:tc>
        <w:tc>
          <w:tcPr>
            <w:tcW w:w="1710" w:type="dxa"/>
          </w:tcPr>
          <w:p w:rsidR="00F04791" w:rsidRPr="00F86ECA" w:rsidRDefault="00F04791" w:rsidP="00D63B3F">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小四</w:t>
            </w:r>
          </w:p>
        </w:tc>
        <w:tc>
          <w:tcPr>
            <w:tcW w:w="1651" w:type="dxa"/>
          </w:tcPr>
          <w:p w:rsidR="00F04791" w:rsidRPr="00F86ECA" w:rsidRDefault="00F04791" w:rsidP="00D63B3F">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不加粗</w:t>
            </w:r>
          </w:p>
        </w:tc>
        <w:tc>
          <w:tcPr>
            <w:tcW w:w="1741" w:type="dxa"/>
          </w:tcPr>
          <w:p w:rsidR="00F04791" w:rsidRPr="00F86ECA" w:rsidRDefault="00F04791" w:rsidP="00D63B3F">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1.5</w:t>
            </w:r>
          </w:p>
        </w:tc>
      </w:tr>
    </w:tbl>
    <w:p w:rsidR="00F04791" w:rsidRDefault="00F04791" w:rsidP="00F04791">
      <w:pPr>
        <w:spacing w:line="360" w:lineRule="auto"/>
        <w:jc w:val="left"/>
        <w:rPr>
          <w:rFonts w:ascii="宋体" w:hAnsi="宋体"/>
          <w:b/>
          <w:color w:val="FF0000"/>
          <w:szCs w:val="21"/>
        </w:rPr>
      </w:pPr>
    </w:p>
    <w:p w:rsidR="00F04791" w:rsidRDefault="00F04791" w:rsidP="00F04791">
      <w:pPr>
        <w:tabs>
          <w:tab w:val="left" w:pos="4721"/>
        </w:tabs>
        <w:spacing w:line="360" w:lineRule="auto"/>
        <w:rPr>
          <w:rFonts w:ascii="宋体" w:hAnsi="宋体"/>
          <w:b/>
          <w:sz w:val="24"/>
          <w:szCs w:val="24"/>
        </w:rPr>
      </w:pPr>
      <w:r>
        <w:rPr>
          <w:rFonts w:ascii="宋体" w:hAnsi="宋体"/>
          <w:b/>
          <w:sz w:val="24"/>
          <w:szCs w:val="24"/>
        </w:rPr>
        <w:t>一般格式要求</w:t>
      </w:r>
      <w:r>
        <w:rPr>
          <w:rFonts w:ascii="宋体" w:hAnsi="宋体" w:hint="eastAsia"/>
          <w:b/>
          <w:sz w:val="24"/>
          <w:szCs w:val="24"/>
        </w:rPr>
        <w:t>：</w:t>
      </w:r>
    </w:p>
    <w:p w:rsidR="00F04791" w:rsidRDefault="00F04791" w:rsidP="00F04791">
      <w:pPr>
        <w:tabs>
          <w:tab w:val="left" w:pos="4721"/>
        </w:tabs>
        <w:spacing w:line="360" w:lineRule="auto"/>
        <w:ind w:firstLineChars="200" w:firstLine="480"/>
        <w:rPr>
          <w:rFonts w:ascii="宋体" w:hAnsi="宋体"/>
          <w:bCs/>
          <w:sz w:val="24"/>
          <w:szCs w:val="24"/>
        </w:rPr>
      </w:pPr>
      <w:r>
        <w:rPr>
          <w:rFonts w:ascii="宋体" w:hAnsi="宋体"/>
          <w:bCs/>
          <w:sz w:val="24"/>
          <w:szCs w:val="24"/>
        </w:rPr>
        <w:t>页眉、页脚完全</w:t>
      </w:r>
      <w:r>
        <w:rPr>
          <w:rFonts w:ascii="宋体" w:hAnsi="宋体" w:hint="eastAsia"/>
          <w:bCs/>
          <w:sz w:val="24"/>
          <w:szCs w:val="24"/>
        </w:rPr>
        <w:t>，并</w:t>
      </w:r>
      <w:r>
        <w:rPr>
          <w:rFonts w:ascii="宋体" w:hAnsi="宋体"/>
          <w:bCs/>
          <w:sz w:val="24"/>
          <w:szCs w:val="24"/>
        </w:rPr>
        <w:t>包括研究题目、方案版本号</w:t>
      </w:r>
      <w:r>
        <w:rPr>
          <w:rFonts w:ascii="宋体" w:hAnsi="宋体" w:hint="eastAsia"/>
          <w:bCs/>
          <w:sz w:val="24"/>
          <w:szCs w:val="24"/>
        </w:rPr>
        <w:t>（如1.0//2.0等）</w:t>
      </w:r>
      <w:r>
        <w:rPr>
          <w:rFonts w:ascii="宋体" w:hAnsi="宋体"/>
          <w:bCs/>
          <w:sz w:val="24"/>
          <w:szCs w:val="24"/>
        </w:rPr>
        <w:t>、</w:t>
      </w:r>
      <w:r>
        <w:rPr>
          <w:rFonts w:ascii="宋体" w:hAnsi="宋体" w:hint="eastAsia"/>
          <w:bCs/>
          <w:sz w:val="24"/>
          <w:szCs w:val="24"/>
        </w:rPr>
        <w:t>版本</w:t>
      </w:r>
      <w:r>
        <w:rPr>
          <w:rFonts w:ascii="宋体" w:hAnsi="宋体"/>
          <w:bCs/>
          <w:sz w:val="24"/>
          <w:szCs w:val="24"/>
        </w:rPr>
        <w:t>日期</w:t>
      </w:r>
      <w:r>
        <w:rPr>
          <w:rFonts w:ascii="宋体" w:hAnsi="宋体" w:hint="eastAsia"/>
          <w:bCs/>
          <w:sz w:val="24"/>
          <w:szCs w:val="24"/>
        </w:rPr>
        <w:t>（如20200101）</w:t>
      </w:r>
      <w:r>
        <w:rPr>
          <w:rFonts w:ascii="宋体" w:hAnsi="宋体"/>
          <w:bCs/>
          <w:sz w:val="24"/>
          <w:szCs w:val="24"/>
        </w:rPr>
        <w:t>和页码等信息。</w:t>
      </w:r>
    </w:p>
    <w:p w:rsidR="00F04791" w:rsidRDefault="00F04791" w:rsidP="00F04791">
      <w:pPr>
        <w:tabs>
          <w:tab w:val="left" w:pos="4721"/>
        </w:tabs>
        <w:spacing w:line="360" w:lineRule="auto"/>
        <w:rPr>
          <w:rFonts w:ascii="宋体" w:hAnsi="宋体"/>
          <w:bCs/>
          <w:sz w:val="24"/>
          <w:szCs w:val="24"/>
        </w:rPr>
      </w:pPr>
    </w:p>
    <w:p w:rsidR="00F04791" w:rsidRDefault="00F04791" w:rsidP="00F04791">
      <w:pPr>
        <w:spacing w:line="360" w:lineRule="auto"/>
        <w:rPr>
          <w:rFonts w:ascii="宋体" w:hAnsi="宋体"/>
          <w:sz w:val="24"/>
          <w:szCs w:val="24"/>
        </w:rPr>
      </w:pPr>
      <w:r>
        <w:rPr>
          <w:rFonts w:ascii="宋体" w:hAnsi="宋体" w:hint="eastAsia"/>
          <w:b/>
          <w:color w:val="FF0000"/>
          <w:sz w:val="24"/>
          <w:szCs w:val="24"/>
          <w:highlight w:val="yellow"/>
        </w:rPr>
        <w:t>研究方案封面页及研究人员列表要求：</w:t>
      </w:r>
    </w:p>
    <w:p w:rsidR="00F04791" w:rsidRDefault="00F04791" w:rsidP="00F04791">
      <w:pPr>
        <w:spacing w:line="360" w:lineRule="auto"/>
        <w:ind w:firstLineChars="204" w:firstLine="490"/>
        <w:rPr>
          <w:rFonts w:ascii="宋体" w:hAnsi="宋体"/>
          <w:color w:val="000000"/>
          <w:sz w:val="24"/>
          <w:szCs w:val="24"/>
        </w:rPr>
      </w:pPr>
      <w:r>
        <w:rPr>
          <w:rFonts w:ascii="宋体" w:hAnsi="宋体" w:hint="eastAsia"/>
          <w:sz w:val="24"/>
          <w:szCs w:val="24"/>
        </w:rPr>
        <w:t>研究方案</w:t>
      </w:r>
      <w:r>
        <w:rPr>
          <w:rFonts w:ascii="宋体" w:hAnsi="宋体" w:hint="eastAsia"/>
          <w:color w:val="000000"/>
          <w:sz w:val="24"/>
          <w:szCs w:val="24"/>
        </w:rPr>
        <w:t>封面课题负责人</w:t>
      </w:r>
      <w:r>
        <w:rPr>
          <w:rFonts w:ascii="宋体" w:hAnsi="宋体" w:hint="eastAsia"/>
          <w:color w:val="FF0000"/>
          <w:sz w:val="24"/>
          <w:szCs w:val="24"/>
          <w:highlight w:val="yellow"/>
        </w:rPr>
        <w:t>签字</w:t>
      </w:r>
      <w:r>
        <w:rPr>
          <w:rFonts w:ascii="宋体" w:hAnsi="宋体" w:hint="eastAsia"/>
          <w:color w:val="000000"/>
          <w:sz w:val="24"/>
          <w:szCs w:val="24"/>
        </w:rPr>
        <w:t>，研究人员列表包括课题负责人，研究人员列表中如有课题负责人科室以外的人员，课题审批表中需要相应</w:t>
      </w:r>
      <w:r>
        <w:rPr>
          <w:rFonts w:ascii="宋体" w:hAnsi="宋体" w:hint="eastAsia"/>
          <w:color w:val="FF0000"/>
          <w:sz w:val="24"/>
          <w:szCs w:val="24"/>
          <w:highlight w:val="yellow"/>
        </w:rPr>
        <w:t>合作科室主任签字</w:t>
      </w:r>
      <w:r>
        <w:rPr>
          <w:rFonts w:ascii="宋体" w:hAnsi="宋体" w:hint="eastAsia"/>
          <w:color w:val="000000"/>
          <w:sz w:val="24"/>
          <w:szCs w:val="24"/>
        </w:rPr>
        <w:t>。</w:t>
      </w:r>
    </w:p>
    <w:p w:rsidR="00F04791" w:rsidRDefault="00F04791" w:rsidP="00F04791">
      <w:pPr>
        <w:spacing w:line="360" w:lineRule="auto"/>
        <w:ind w:firstLineChars="204" w:firstLine="490"/>
        <w:rPr>
          <w:rFonts w:ascii="宋体" w:hAnsi="宋体"/>
          <w:sz w:val="24"/>
          <w:szCs w:val="24"/>
        </w:rPr>
      </w:pPr>
    </w:p>
    <w:p w:rsidR="00F04791" w:rsidRPr="001C476D" w:rsidRDefault="00F04791" w:rsidP="00F04791">
      <w:pPr>
        <w:rPr>
          <w:rFonts w:ascii="宋体" w:hAnsi="宋体"/>
          <w:b/>
          <w:color w:val="FF0000"/>
          <w:sz w:val="24"/>
          <w:szCs w:val="24"/>
        </w:rPr>
      </w:pPr>
      <w:r w:rsidRPr="001C476D">
        <w:rPr>
          <w:rFonts w:ascii="宋体" w:hAnsi="宋体" w:hint="eastAsia"/>
          <w:b/>
          <w:color w:val="FF0000"/>
          <w:sz w:val="24"/>
          <w:szCs w:val="24"/>
        </w:rPr>
        <w:br w:type="page"/>
      </w:r>
    </w:p>
    <w:p w:rsidR="00F04791" w:rsidRDefault="00F04791" w:rsidP="00F04791"/>
    <w:p w:rsidR="00F04791" w:rsidRDefault="00F04791" w:rsidP="00F04791">
      <w:pPr>
        <w:jc w:val="center"/>
        <w:rPr>
          <w:sz w:val="40"/>
        </w:rPr>
      </w:pPr>
    </w:p>
    <w:p w:rsidR="00F04791" w:rsidRDefault="00F04791" w:rsidP="00F04791">
      <w:pPr>
        <w:jc w:val="center"/>
        <w:rPr>
          <w:sz w:val="40"/>
        </w:rPr>
      </w:pPr>
    </w:p>
    <w:p w:rsidR="00F04791" w:rsidRDefault="00F04791" w:rsidP="00F04791">
      <w:pPr>
        <w:jc w:val="center"/>
        <w:rPr>
          <w:sz w:val="40"/>
        </w:rPr>
      </w:pPr>
    </w:p>
    <w:p w:rsidR="00F04791" w:rsidRPr="005B49E1" w:rsidRDefault="00F04791" w:rsidP="00F04791">
      <w:pPr>
        <w:jc w:val="center"/>
        <w:rPr>
          <w:sz w:val="84"/>
          <w:szCs w:val="84"/>
        </w:rPr>
      </w:pPr>
      <w:r w:rsidRPr="005B49E1">
        <w:rPr>
          <w:rFonts w:hint="eastAsia"/>
          <w:sz w:val="84"/>
          <w:szCs w:val="84"/>
        </w:rPr>
        <w:t>研究题目</w:t>
      </w:r>
    </w:p>
    <w:p w:rsidR="00F04791" w:rsidRDefault="00F04791" w:rsidP="00F04791">
      <w:pPr>
        <w:jc w:val="center"/>
        <w:rPr>
          <w:sz w:val="32"/>
        </w:rPr>
      </w:pPr>
    </w:p>
    <w:p w:rsidR="00F04791" w:rsidRDefault="00F04791" w:rsidP="00F04791">
      <w:pPr>
        <w:jc w:val="center"/>
        <w:rPr>
          <w:sz w:val="32"/>
        </w:rPr>
      </w:pPr>
    </w:p>
    <w:p w:rsidR="00F04791" w:rsidRDefault="00F04791" w:rsidP="00F04791">
      <w:pPr>
        <w:rPr>
          <w:sz w:val="32"/>
        </w:rPr>
      </w:pPr>
    </w:p>
    <w:p w:rsidR="00F04791" w:rsidRDefault="00F04791" w:rsidP="00F04791">
      <w:pPr>
        <w:rPr>
          <w:sz w:val="32"/>
        </w:rPr>
      </w:pPr>
    </w:p>
    <w:p w:rsidR="00F04791" w:rsidRDefault="00F04791" w:rsidP="00F04791">
      <w:pPr>
        <w:rPr>
          <w:sz w:val="32"/>
        </w:rPr>
      </w:pPr>
    </w:p>
    <w:tbl>
      <w:tblPr>
        <w:tblW w:w="0" w:type="auto"/>
        <w:tblInd w:w="250" w:type="dxa"/>
        <w:tblLook w:val="04A0" w:firstRow="1" w:lastRow="0" w:firstColumn="1" w:lastColumn="0" w:noHBand="0" w:noVBand="1"/>
      </w:tblPr>
      <w:tblGrid>
        <w:gridCol w:w="8080"/>
      </w:tblGrid>
      <w:tr w:rsidR="00F04791" w:rsidRPr="006312DA" w:rsidTr="00D63B3F">
        <w:tc>
          <w:tcPr>
            <w:tcW w:w="8080" w:type="dxa"/>
          </w:tcPr>
          <w:p w:rsidR="00F04791" w:rsidRPr="006312DA" w:rsidRDefault="00F04791" w:rsidP="00D63B3F">
            <w:pPr>
              <w:jc w:val="left"/>
              <w:rPr>
                <w:sz w:val="36"/>
              </w:rPr>
            </w:pPr>
            <w:r>
              <w:rPr>
                <w:rFonts w:hint="eastAsia"/>
                <w:sz w:val="36"/>
              </w:rPr>
              <w:t>本单位</w:t>
            </w:r>
            <w:r w:rsidRPr="006312DA">
              <w:rPr>
                <w:rFonts w:hint="eastAsia"/>
                <w:sz w:val="36"/>
              </w:rPr>
              <w:t>课题负责人：</w:t>
            </w:r>
          </w:p>
        </w:tc>
      </w:tr>
      <w:tr w:rsidR="00F04791" w:rsidRPr="006312DA" w:rsidTr="00D63B3F">
        <w:tc>
          <w:tcPr>
            <w:tcW w:w="8080" w:type="dxa"/>
          </w:tcPr>
          <w:p w:rsidR="00F04791" w:rsidRPr="006312DA" w:rsidRDefault="00F04791" w:rsidP="00D63B3F">
            <w:pPr>
              <w:jc w:val="left"/>
              <w:rPr>
                <w:sz w:val="36"/>
              </w:rPr>
            </w:pPr>
            <w:r w:rsidRPr="006312DA">
              <w:rPr>
                <w:rFonts w:hint="eastAsia"/>
                <w:sz w:val="36"/>
              </w:rPr>
              <w:t>科室：</w:t>
            </w:r>
          </w:p>
        </w:tc>
      </w:tr>
      <w:tr w:rsidR="00F04791" w:rsidRPr="006312DA" w:rsidTr="00D63B3F">
        <w:tc>
          <w:tcPr>
            <w:tcW w:w="8080" w:type="dxa"/>
          </w:tcPr>
          <w:p w:rsidR="00F04791" w:rsidRPr="006312DA" w:rsidDel="002B3D79" w:rsidRDefault="00F04791" w:rsidP="00D63B3F">
            <w:pPr>
              <w:jc w:val="left"/>
              <w:rPr>
                <w:sz w:val="36"/>
              </w:rPr>
            </w:pPr>
            <w:r w:rsidRPr="00A042D7">
              <w:rPr>
                <w:rFonts w:hint="eastAsia"/>
                <w:sz w:val="36"/>
              </w:rPr>
              <w:t>版本号：</w:t>
            </w:r>
            <w:r w:rsidRPr="00A042D7">
              <w:rPr>
                <w:rFonts w:hint="eastAsia"/>
                <w:sz w:val="36"/>
              </w:rPr>
              <w:t>1.0</w:t>
            </w:r>
          </w:p>
        </w:tc>
      </w:tr>
      <w:tr w:rsidR="00F04791" w:rsidRPr="006312DA" w:rsidTr="00D63B3F">
        <w:tc>
          <w:tcPr>
            <w:tcW w:w="8080" w:type="dxa"/>
          </w:tcPr>
          <w:p w:rsidR="00F04791" w:rsidRPr="006312DA" w:rsidRDefault="00F04791" w:rsidP="00D63B3F">
            <w:pPr>
              <w:jc w:val="left"/>
              <w:rPr>
                <w:sz w:val="36"/>
              </w:rPr>
            </w:pPr>
            <w:r w:rsidRPr="00A042D7">
              <w:rPr>
                <w:rFonts w:hint="eastAsia"/>
                <w:sz w:val="36"/>
              </w:rPr>
              <w:t>版本日期：</w:t>
            </w:r>
            <w:r>
              <w:rPr>
                <w:rFonts w:hint="eastAsia"/>
                <w:sz w:val="36"/>
              </w:rPr>
              <w:t>YYYYMM</w:t>
            </w:r>
            <w:r w:rsidRPr="00A042D7">
              <w:rPr>
                <w:rFonts w:hint="eastAsia"/>
                <w:sz w:val="36"/>
              </w:rPr>
              <w:t>DD</w:t>
            </w:r>
            <w:r>
              <w:rPr>
                <w:rFonts w:hint="eastAsia"/>
                <w:sz w:val="36"/>
              </w:rPr>
              <w:t>（如</w:t>
            </w:r>
            <w:r>
              <w:rPr>
                <w:rFonts w:hint="eastAsia"/>
                <w:sz w:val="36"/>
              </w:rPr>
              <w:t>20200101</w:t>
            </w:r>
            <w:r>
              <w:rPr>
                <w:rFonts w:hint="eastAsia"/>
                <w:sz w:val="36"/>
              </w:rPr>
              <w:t>）</w:t>
            </w:r>
          </w:p>
        </w:tc>
      </w:tr>
      <w:tr w:rsidR="00F04791" w:rsidRPr="006312DA" w:rsidTr="00D63B3F">
        <w:tc>
          <w:tcPr>
            <w:tcW w:w="8080" w:type="dxa"/>
          </w:tcPr>
          <w:p w:rsidR="00F04791" w:rsidRPr="006312DA" w:rsidRDefault="00F04791" w:rsidP="00D63B3F">
            <w:pPr>
              <w:jc w:val="left"/>
              <w:rPr>
                <w:sz w:val="36"/>
              </w:rPr>
            </w:pPr>
            <w:r w:rsidRPr="006312DA">
              <w:rPr>
                <w:rFonts w:hint="eastAsia"/>
                <w:sz w:val="36"/>
              </w:rPr>
              <w:t>联系人：</w:t>
            </w:r>
          </w:p>
        </w:tc>
      </w:tr>
      <w:tr w:rsidR="00F04791" w:rsidRPr="006312DA" w:rsidTr="00D63B3F">
        <w:tc>
          <w:tcPr>
            <w:tcW w:w="8080" w:type="dxa"/>
          </w:tcPr>
          <w:p w:rsidR="00F04791" w:rsidRPr="006312DA" w:rsidRDefault="00F04791" w:rsidP="00D63B3F">
            <w:pPr>
              <w:jc w:val="left"/>
              <w:rPr>
                <w:sz w:val="36"/>
              </w:rPr>
            </w:pPr>
            <w:r w:rsidRPr="006312DA">
              <w:rPr>
                <w:rFonts w:hint="eastAsia"/>
                <w:sz w:val="36"/>
              </w:rPr>
              <w:t>联系电话：</w:t>
            </w:r>
          </w:p>
        </w:tc>
      </w:tr>
      <w:tr w:rsidR="00F04791" w:rsidRPr="006312DA" w:rsidTr="00D63B3F">
        <w:tc>
          <w:tcPr>
            <w:tcW w:w="8080" w:type="dxa"/>
          </w:tcPr>
          <w:p w:rsidR="00F04791" w:rsidRPr="006312DA" w:rsidRDefault="00F04791" w:rsidP="00D63B3F">
            <w:pPr>
              <w:jc w:val="left"/>
              <w:rPr>
                <w:sz w:val="36"/>
              </w:rPr>
            </w:pPr>
            <w:r>
              <w:rPr>
                <w:rFonts w:hint="eastAsia"/>
                <w:sz w:val="36"/>
              </w:rPr>
              <w:t>本单位</w:t>
            </w:r>
            <w:r w:rsidRPr="00B7675E">
              <w:rPr>
                <w:rFonts w:hint="eastAsia"/>
                <w:sz w:val="36"/>
              </w:rPr>
              <w:t>课题负责人签字：</w:t>
            </w:r>
          </w:p>
        </w:tc>
      </w:tr>
    </w:tbl>
    <w:p w:rsidR="00F04791" w:rsidRDefault="00F04791" w:rsidP="00F04791">
      <w:pPr>
        <w:jc w:val="center"/>
        <w:rPr>
          <w:rFonts w:ascii="Times New Roman" w:hAnsi="Times New Roman"/>
          <w:sz w:val="28"/>
        </w:rPr>
      </w:pPr>
    </w:p>
    <w:p w:rsidR="00F04791" w:rsidRDefault="00F04791" w:rsidP="00F04791">
      <w:pPr>
        <w:jc w:val="center"/>
        <w:rPr>
          <w:rFonts w:ascii="Times New Roman" w:hAnsi="Times New Roman"/>
          <w:sz w:val="28"/>
        </w:rPr>
      </w:pPr>
      <w:r w:rsidRPr="002E27AC">
        <w:rPr>
          <w:rFonts w:ascii="Times New Roman" w:hAnsi="Times New Roman"/>
          <w:sz w:val="28"/>
        </w:rPr>
        <w:t xml:space="preserve"> </w:t>
      </w:r>
    </w:p>
    <w:p w:rsidR="00F04791" w:rsidRDefault="00F04791" w:rsidP="00F04791">
      <w:pPr>
        <w:jc w:val="center"/>
        <w:rPr>
          <w:rFonts w:ascii="Times New Roman" w:hAnsi="Times New Roman"/>
          <w:sz w:val="28"/>
        </w:rPr>
      </w:pPr>
    </w:p>
    <w:p w:rsidR="00F04791" w:rsidRDefault="00F04791" w:rsidP="00F04791">
      <w:pPr>
        <w:jc w:val="center"/>
        <w:rPr>
          <w:rFonts w:ascii="Times New Roman" w:hAnsi="Times New Roman"/>
          <w:sz w:val="28"/>
        </w:rPr>
      </w:pPr>
    </w:p>
    <w:p w:rsidR="00F04791" w:rsidRDefault="00F04791" w:rsidP="00F04791">
      <w:pPr>
        <w:jc w:val="center"/>
        <w:rPr>
          <w:sz w:val="40"/>
          <w:szCs w:val="84"/>
        </w:rPr>
      </w:pPr>
      <w:r w:rsidRPr="00260761">
        <w:rPr>
          <w:rFonts w:hint="eastAsia"/>
          <w:sz w:val="40"/>
          <w:szCs w:val="84"/>
        </w:rPr>
        <w:lastRenderedPageBreak/>
        <w:t>研究人员列表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118"/>
        <w:gridCol w:w="1985"/>
        <w:gridCol w:w="1893"/>
      </w:tblGrid>
      <w:tr w:rsidR="00F04791" w:rsidRPr="00AC2015" w:rsidTr="00D63B3F">
        <w:tc>
          <w:tcPr>
            <w:tcW w:w="1526" w:type="dxa"/>
          </w:tcPr>
          <w:p w:rsidR="00F04791" w:rsidRPr="00AC2015" w:rsidRDefault="00F04791" w:rsidP="00D63B3F">
            <w:pPr>
              <w:jc w:val="center"/>
              <w:rPr>
                <w:sz w:val="36"/>
                <w:szCs w:val="84"/>
              </w:rPr>
            </w:pPr>
            <w:r w:rsidRPr="00AC2015">
              <w:rPr>
                <w:rFonts w:hint="eastAsia"/>
                <w:sz w:val="36"/>
                <w:szCs w:val="84"/>
              </w:rPr>
              <w:t>姓名</w:t>
            </w:r>
          </w:p>
        </w:tc>
        <w:tc>
          <w:tcPr>
            <w:tcW w:w="3118" w:type="dxa"/>
          </w:tcPr>
          <w:p w:rsidR="00F04791" w:rsidRPr="00AC2015" w:rsidRDefault="00F04791" w:rsidP="00D63B3F">
            <w:pPr>
              <w:jc w:val="center"/>
              <w:rPr>
                <w:sz w:val="36"/>
                <w:szCs w:val="84"/>
              </w:rPr>
            </w:pPr>
            <w:r>
              <w:rPr>
                <w:rFonts w:hint="eastAsia"/>
                <w:sz w:val="36"/>
                <w:szCs w:val="84"/>
              </w:rPr>
              <w:t>单位</w:t>
            </w:r>
            <w:r>
              <w:rPr>
                <w:rFonts w:hint="eastAsia"/>
                <w:sz w:val="36"/>
                <w:szCs w:val="84"/>
              </w:rPr>
              <w:t>/</w:t>
            </w:r>
            <w:r w:rsidRPr="00AC2015">
              <w:rPr>
                <w:rFonts w:hint="eastAsia"/>
                <w:sz w:val="36"/>
                <w:szCs w:val="84"/>
              </w:rPr>
              <w:t>科室</w:t>
            </w:r>
          </w:p>
        </w:tc>
        <w:tc>
          <w:tcPr>
            <w:tcW w:w="1985" w:type="dxa"/>
          </w:tcPr>
          <w:p w:rsidR="00F04791" w:rsidRPr="00AC2015" w:rsidRDefault="00F04791" w:rsidP="00D63B3F">
            <w:pPr>
              <w:jc w:val="center"/>
              <w:rPr>
                <w:sz w:val="36"/>
                <w:szCs w:val="84"/>
              </w:rPr>
            </w:pPr>
            <w:r w:rsidRPr="00AC2015">
              <w:rPr>
                <w:rFonts w:hint="eastAsia"/>
                <w:sz w:val="36"/>
                <w:szCs w:val="84"/>
              </w:rPr>
              <w:t>职务</w:t>
            </w:r>
            <w:r w:rsidRPr="00AC2015">
              <w:rPr>
                <w:rFonts w:hint="eastAsia"/>
                <w:sz w:val="36"/>
                <w:szCs w:val="84"/>
              </w:rPr>
              <w:t>/</w:t>
            </w:r>
            <w:r w:rsidRPr="00AC2015">
              <w:rPr>
                <w:rFonts w:hint="eastAsia"/>
                <w:sz w:val="36"/>
                <w:szCs w:val="84"/>
              </w:rPr>
              <w:t>职称</w:t>
            </w:r>
          </w:p>
        </w:tc>
        <w:tc>
          <w:tcPr>
            <w:tcW w:w="1893" w:type="dxa"/>
          </w:tcPr>
          <w:p w:rsidR="00F04791" w:rsidRPr="00AC2015" w:rsidRDefault="00F04791" w:rsidP="00D63B3F">
            <w:pPr>
              <w:jc w:val="center"/>
              <w:rPr>
                <w:sz w:val="36"/>
                <w:szCs w:val="84"/>
              </w:rPr>
            </w:pPr>
            <w:r w:rsidRPr="00AC2015">
              <w:rPr>
                <w:rFonts w:hint="eastAsia"/>
                <w:sz w:val="36"/>
                <w:szCs w:val="84"/>
              </w:rPr>
              <w:t>分工</w:t>
            </w:r>
          </w:p>
        </w:tc>
      </w:tr>
      <w:tr w:rsidR="00F04791" w:rsidRPr="00AC2015" w:rsidTr="00D63B3F">
        <w:tc>
          <w:tcPr>
            <w:tcW w:w="1526" w:type="dxa"/>
          </w:tcPr>
          <w:p w:rsidR="00F04791" w:rsidRPr="00AC2015" w:rsidRDefault="00F04791" w:rsidP="00D63B3F">
            <w:pPr>
              <w:jc w:val="center"/>
              <w:rPr>
                <w:sz w:val="36"/>
                <w:szCs w:val="84"/>
              </w:rPr>
            </w:pPr>
            <w:r>
              <w:rPr>
                <w:rFonts w:hint="eastAsia"/>
                <w:sz w:val="36"/>
                <w:szCs w:val="84"/>
              </w:rPr>
              <w:t>例：</w:t>
            </w:r>
            <w:r>
              <w:rPr>
                <w:rFonts w:hint="eastAsia"/>
                <w:sz w:val="36"/>
                <w:szCs w:val="84"/>
              </w:rPr>
              <w:t>XXX</w:t>
            </w:r>
          </w:p>
        </w:tc>
        <w:tc>
          <w:tcPr>
            <w:tcW w:w="3118" w:type="dxa"/>
          </w:tcPr>
          <w:p w:rsidR="00F04791" w:rsidRPr="00AC2015" w:rsidRDefault="00F04791" w:rsidP="00D63B3F">
            <w:pPr>
              <w:jc w:val="center"/>
              <w:rPr>
                <w:sz w:val="36"/>
                <w:szCs w:val="84"/>
              </w:rPr>
            </w:pPr>
            <w:r>
              <w:rPr>
                <w:rFonts w:hint="eastAsia"/>
                <w:sz w:val="36"/>
                <w:szCs w:val="84"/>
              </w:rPr>
              <w:t>北京大学人民医院</w:t>
            </w:r>
            <w:r>
              <w:rPr>
                <w:rFonts w:hint="eastAsia"/>
                <w:sz w:val="36"/>
                <w:szCs w:val="84"/>
              </w:rPr>
              <w:t>/XX</w:t>
            </w:r>
            <w:r>
              <w:rPr>
                <w:rFonts w:hint="eastAsia"/>
                <w:sz w:val="36"/>
                <w:szCs w:val="84"/>
              </w:rPr>
              <w:t>科</w:t>
            </w:r>
          </w:p>
        </w:tc>
        <w:tc>
          <w:tcPr>
            <w:tcW w:w="1985" w:type="dxa"/>
          </w:tcPr>
          <w:p w:rsidR="00F04791" w:rsidRDefault="00F04791" w:rsidP="00D63B3F">
            <w:pPr>
              <w:jc w:val="center"/>
              <w:rPr>
                <w:sz w:val="36"/>
                <w:szCs w:val="84"/>
              </w:rPr>
            </w:pPr>
            <w:r>
              <w:rPr>
                <w:rFonts w:hint="eastAsia"/>
                <w:sz w:val="36"/>
                <w:szCs w:val="84"/>
              </w:rPr>
              <w:t>科主任</w:t>
            </w:r>
            <w:r>
              <w:rPr>
                <w:rFonts w:hint="eastAsia"/>
                <w:sz w:val="36"/>
                <w:szCs w:val="84"/>
              </w:rPr>
              <w:t>/</w:t>
            </w:r>
          </w:p>
          <w:p w:rsidR="00F04791" w:rsidRPr="00AC2015" w:rsidRDefault="00F04791" w:rsidP="00D63B3F">
            <w:pPr>
              <w:jc w:val="center"/>
              <w:rPr>
                <w:sz w:val="36"/>
                <w:szCs w:val="84"/>
              </w:rPr>
            </w:pPr>
            <w:r>
              <w:rPr>
                <w:rFonts w:hint="eastAsia"/>
                <w:sz w:val="36"/>
                <w:szCs w:val="84"/>
              </w:rPr>
              <w:t>主任医师</w:t>
            </w:r>
          </w:p>
        </w:tc>
        <w:tc>
          <w:tcPr>
            <w:tcW w:w="1893" w:type="dxa"/>
          </w:tcPr>
          <w:p w:rsidR="00F04791" w:rsidRPr="00AC2015" w:rsidRDefault="00F04791" w:rsidP="00D63B3F">
            <w:pPr>
              <w:jc w:val="center"/>
              <w:rPr>
                <w:sz w:val="36"/>
                <w:szCs w:val="84"/>
              </w:rPr>
            </w:pPr>
            <w:r>
              <w:rPr>
                <w:rFonts w:hint="eastAsia"/>
                <w:sz w:val="36"/>
                <w:szCs w:val="84"/>
              </w:rPr>
              <w:t>方案设计</w:t>
            </w:r>
          </w:p>
        </w:tc>
      </w:tr>
      <w:tr w:rsidR="00F04791" w:rsidRPr="00AC2015" w:rsidTr="00D63B3F">
        <w:tc>
          <w:tcPr>
            <w:tcW w:w="1526" w:type="dxa"/>
          </w:tcPr>
          <w:p w:rsidR="00F04791" w:rsidRPr="00AC2015" w:rsidRDefault="00F04791" w:rsidP="00D63B3F">
            <w:pPr>
              <w:jc w:val="center"/>
              <w:rPr>
                <w:sz w:val="36"/>
                <w:szCs w:val="84"/>
              </w:rPr>
            </w:pPr>
          </w:p>
        </w:tc>
        <w:tc>
          <w:tcPr>
            <w:tcW w:w="3118" w:type="dxa"/>
          </w:tcPr>
          <w:p w:rsidR="00F04791" w:rsidRPr="00AC2015" w:rsidRDefault="00F04791" w:rsidP="00D63B3F">
            <w:pPr>
              <w:jc w:val="center"/>
              <w:rPr>
                <w:sz w:val="36"/>
                <w:szCs w:val="84"/>
              </w:rPr>
            </w:pPr>
          </w:p>
        </w:tc>
        <w:tc>
          <w:tcPr>
            <w:tcW w:w="1985" w:type="dxa"/>
          </w:tcPr>
          <w:p w:rsidR="00F04791" w:rsidRPr="00AC2015" w:rsidRDefault="00F04791" w:rsidP="00D63B3F">
            <w:pPr>
              <w:jc w:val="center"/>
              <w:rPr>
                <w:sz w:val="36"/>
                <w:szCs w:val="84"/>
              </w:rPr>
            </w:pPr>
          </w:p>
        </w:tc>
        <w:tc>
          <w:tcPr>
            <w:tcW w:w="1893" w:type="dxa"/>
          </w:tcPr>
          <w:p w:rsidR="00F04791" w:rsidRPr="00AC2015" w:rsidRDefault="00F04791" w:rsidP="00D63B3F">
            <w:pPr>
              <w:jc w:val="center"/>
              <w:rPr>
                <w:sz w:val="36"/>
                <w:szCs w:val="84"/>
              </w:rPr>
            </w:pPr>
          </w:p>
        </w:tc>
      </w:tr>
      <w:tr w:rsidR="00F04791" w:rsidRPr="00AC2015" w:rsidTr="00D63B3F">
        <w:tc>
          <w:tcPr>
            <w:tcW w:w="1526" w:type="dxa"/>
          </w:tcPr>
          <w:p w:rsidR="00F04791" w:rsidRPr="00AC2015" w:rsidRDefault="00F04791" w:rsidP="00D63B3F">
            <w:pPr>
              <w:jc w:val="center"/>
              <w:rPr>
                <w:sz w:val="36"/>
                <w:szCs w:val="84"/>
              </w:rPr>
            </w:pPr>
          </w:p>
        </w:tc>
        <w:tc>
          <w:tcPr>
            <w:tcW w:w="3118" w:type="dxa"/>
          </w:tcPr>
          <w:p w:rsidR="00F04791" w:rsidRPr="00AC2015" w:rsidRDefault="00F04791" w:rsidP="00D63B3F">
            <w:pPr>
              <w:jc w:val="center"/>
              <w:rPr>
                <w:sz w:val="36"/>
                <w:szCs w:val="84"/>
              </w:rPr>
            </w:pPr>
          </w:p>
        </w:tc>
        <w:tc>
          <w:tcPr>
            <w:tcW w:w="1985" w:type="dxa"/>
          </w:tcPr>
          <w:p w:rsidR="00F04791" w:rsidRPr="00AC2015" w:rsidRDefault="00F04791" w:rsidP="00D63B3F">
            <w:pPr>
              <w:jc w:val="center"/>
              <w:rPr>
                <w:sz w:val="36"/>
                <w:szCs w:val="84"/>
              </w:rPr>
            </w:pPr>
          </w:p>
        </w:tc>
        <w:tc>
          <w:tcPr>
            <w:tcW w:w="1893" w:type="dxa"/>
          </w:tcPr>
          <w:p w:rsidR="00F04791" w:rsidRPr="00AC2015" w:rsidRDefault="00F04791" w:rsidP="00D63B3F">
            <w:pPr>
              <w:jc w:val="center"/>
              <w:rPr>
                <w:sz w:val="36"/>
                <w:szCs w:val="84"/>
              </w:rPr>
            </w:pPr>
          </w:p>
        </w:tc>
      </w:tr>
    </w:tbl>
    <w:p w:rsidR="00F04791" w:rsidRDefault="00F04791" w:rsidP="00F04791">
      <w:pPr>
        <w:jc w:val="center"/>
        <w:rPr>
          <w:sz w:val="36"/>
          <w:szCs w:val="84"/>
        </w:rPr>
      </w:pPr>
    </w:p>
    <w:p w:rsidR="00F04791" w:rsidRDefault="00F04791" w:rsidP="00F04791">
      <w:pPr>
        <w:jc w:val="center"/>
        <w:rPr>
          <w:sz w:val="36"/>
          <w:szCs w:val="84"/>
        </w:rPr>
      </w:pPr>
    </w:p>
    <w:p w:rsidR="00F04791" w:rsidRDefault="00F04791" w:rsidP="00F04791">
      <w:pPr>
        <w:jc w:val="center"/>
        <w:rPr>
          <w:sz w:val="36"/>
          <w:szCs w:val="84"/>
        </w:rPr>
      </w:pPr>
    </w:p>
    <w:p w:rsidR="00F04791" w:rsidRDefault="00F04791" w:rsidP="00F04791">
      <w:pPr>
        <w:jc w:val="center"/>
        <w:rPr>
          <w:sz w:val="36"/>
          <w:szCs w:val="84"/>
        </w:rPr>
      </w:pPr>
    </w:p>
    <w:p w:rsidR="00F04791" w:rsidRDefault="00F04791" w:rsidP="00F04791">
      <w:pPr>
        <w:jc w:val="center"/>
        <w:rPr>
          <w:sz w:val="36"/>
          <w:szCs w:val="84"/>
        </w:rPr>
      </w:pPr>
    </w:p>
    <w:p w:rsidR="00F04791" w:rsidRDefault="00F04791" w:rsidP="00F04791">
      <w:pPr>
        <w:jc w:val="center"/>
        <w:rPr>
          <w:sz w:val="36"/>
          <w:szCs w:val="84"/>
        </w:rPr>
      </w:pPr>
    </w:p>
    <w:p w:rsidR="00F04791" w:rsidRDefault="00F04791" w:rsidP="00F04791">
      <w:pPr>
        <w:jc w:val="center"/>
        <w:rPr>
          <w:sz w:val="36"/>
          <w:szCs w:val="84"/>
        </w:rPr>
      </w:pPr>
    </w:p>
    <w:p w:rsidR="00F04791" w:rsidRDefault="00F04791" w:rsidP="00F04791">
      <w:pPr>
        <w:jc w:val="center"/>
        <w:rPr>
          <w:sz w:val="36"/>
          <w:szCs w:val="84"/>
        </w:rPr>
      </w:pPr>
    </w:p>
    <w:p w:rsidR="00F04791" w:rsidRDefault="00F04791" w:rsidP="00F04791">
      <w:pPr>
        <w:jc w:val="center"/>
        <w:rPr>
          <w:sz w:val="36"/>
          <w:szCs w:val="84"/>
        </w:rPr>
      </w:pPr>
    </w:p>
    <w:p w:rsidR="00F04791" w:rsidRDefault="00F04791" w:rsidP="00F04791">
      <w:pPr>
        <w:jc w:val="center"/>
        <w:rPr>
          <w:sz w:val="36"/>
          <w:szCs w:val="84"/>
        </w:rPr>
      </w:pPr>
    </w:p>
    <w:p w:rsidR="00F04791" w:rsidRDefault="00F04791" w:rsidP="00F04791">
      <w:pPr>
        <w:jc w:val="center"/>
        <w:rPr>
          <w:sz w:val="36"/>
          <w:szCs w:val="84"/>
        </w:rPr>
      </w:pPr>
    </w:p>
    <w:p w:rsidR="00F04791" w:rsidRDefault="00F04791" w:rsidP="00F04791">
      <w:pPr>
        <w:jc w:val="center"/>
        <w:rPr>
          <w:sz w:val="36"/>
          <w:szCs w:val="84"/>
        </w:rPr>
      </w:pPr>
    </w:p>
    <w:p w:rsidR="00F04791" w:rsidRDefault="00F04791" w:rsidP="00F04791">
      <w:pPr>
        <w:jc w:val="center"/>
        <w:rPr>
          <w:sz w:val="36"/>
          <w:szCs w:val="84"/>
        </w:rPr>
      </w:pPr>
    </w:p>
    <w:p w:rsidR="00F04791" w:rsidRDefault="00F04791" w:rsidP="00F04791">
      <w:pPr>
        <w:jc w:val="center"/>
        <w:rPr>
          <w:sz w:val="36"/>
          <w:szCs w:val="84"/>
        </w:rPr>
      </w:pPr>
    </w:p>
    <w:p w:rsidR="00F04791" w:rsidRDefault="00F04791" w:rsidP="00F04791">
      <w:pPr>
        <w:jc w:val="center"/>
        <w:rPr>
          <w:sz w:val="36"/>
          <w:szCs w:val="84"/>
        </w:rPr>
      </w:pPr>
    </w:p>
    <w:p w:rsidR="00F04791" w:rsidRPr="00260761" w:rsidRDefault="00F04791" w:rsidP="00F04791">
      <w:pPr>
        <w:jc w:val="center"/>
        <w:rPr>
          <w:sz w:val="36"/>
          <w:szCs w:val="84"/>
        </w:rPr>
      </w:pPr>
    </w:p>
    <w:p w:rsidR="003322C8" w:rsidRDefault="00F27B6F">
      <w:pPr>
        <w:spacing w:line="360" w:lineRule="auto"/>
        <w:rPr>
          <w:rFonts w:ascii="宋体" w:hAnsi="宋体"/>
          <w:b/>
          <w:sz w:val="24"/>
          <w:szCs w:val="24"/>
        </w:rPr>
      </w:pPr>
      <w:r>
        <w:rPr>
          <w:rFonts w:ascii="宋体" w:hAnsi="宋体" w:hint="eastAsia"/>
          <w:b/>
          <w:sz w:val="24"/>
          <w:szCs w:val="24"/>
        </w:rPr>
        <w:lastRenderedPageBreak/>
        <w:t>正文要求：</w:t>
      </w:r>
    </w:p>
    <w:p w:rsidR="003322C8" w:rsidRDefault="00F27B6F" w:rsidP="00320A8A">
      <w:pPr>
        <w:spacing w:line="480" w:lineRule="auto"/>
        <w:rPr>
          <w:rFonts w:ascii="宋体" w:hAnsi="宋体"/>
          <w:sz w:val="24"/>
          <w:szCs w:val="24"/>
        </w:rPr>
      </w:pPr>
      <w:r w:rsidRPr="00320A8A">
        <w:rPr>
          <w:rFonts w:ascii="宋体" w:hAnsi="宋体" w:hint="eastAsia"/>
          <w:b/>
          <w:sz w:val="28"/>
          <w:szCs w:val="24"/>
        </w:rPr>
        <w:t>一、</w:t>
      </w:r>
      <w:r w:rsidRPr="00320A8A">
        <w:rPr>
          <w:rFonts w:ascii="宋体" w:hAnsi="宋体"/>
          <w:b/>
          <w:sz w:val="28"/>
          <w:szCs w:val="24"/>
        </w:rPr>
        <w:t>研究摘要</w:t>
      </w:r>
      <w:r>
        <w:rPr>
          <w:rFonts w:ascii="宋体" w:hAnsi="宋体" w:hint="eastAsia"/>
          <w:sz w:val="24"/>
          <w:szCs w:val="24"/>
        </w:rPr>
        <w:t>（不超过500字）</w:t>
      </w:r>
    </w:p>
    <w:p w:rsidR="003322C8" w:rsidRDefault="00F27B6F">
      <w:pPr>
        <w:spacing w:line="360" w:lineRule="auto"/>
        <w:ind w:firstLineChars="204" w:firstLine="492"/>
        <w:rPr>
          <w:rFonts w:ascii="宋体" w:hAnsi="宋体"/>
          <w:color w:val="0000FF"/>
          <w:sz w:val="24"/>
          <w:szCs w:val="24"/>
        </w:rPr>
      </w:pPr>
      <w:r>
        <w:rPr>
          <w:rFonts w:ascii="宋体" w:hAnsi="宋体" w:hint="eastAsia"/>
          <w:b/>
          <w:color w:val="0000FF"/>
          <w:sz w:val="24"/>
          <w:szCs w:val="24"/>
        </w:rPr>
        <w:t>原则</w:t>
      </w:r>
      <w:r>
        <w:rPr>
          <w:rFonts w:ascii="宋体" w:hAnsi="宋体" w:hint="eastAsia"/>
          <w:bCs/>
          <w:color w:val="0000FF"/>
          <w:sz w:val="24"/>
          <w:szCs w:val="24"/>
        </w:rPr>
        <w:t>：</w:t>
      </w:r>
      <w:r>
        <w:rPr>
          <w:rFonts w:ascii="宋体" w:hAnsi="宋体"/>
          <w:color w:val="0000FF"/>
          <w:sz w:val="24"/>
          <w:szCs w:val="24"/>
        </w:rPr>
        <w:t>概述研究目标、研究设计、研究设定、研究对象、样本量、预测因子</w:t>
      </w:r>
      <w:r>
        <w:rPr>
          <w:rFonts w:ascii="宋体" w:hAnsi="宋体" w:hint="eastAsia"/>
          <w:color w:val="0000FF"/>
          <w:sz w:val="24"/>
          <w:szCs w:val="24"/>
        </w:rPr>
        <w:t>、</w:t>
      </w:r>
      <w:r>
        <w:rPr>
          <w:rFonts w:ascii="宋体" w:hAnsi="宋体"/>
          <w:color w:val="0000FF"/>
          <w:sz w:val="24"/>
          <w:szCs w:val="24"/>
        </w:rPr>
        <w:t>结局指标，统计分析方法</w:t>
      </w:r>
      <w:r>
        <w:rPr>
          <w:rFonts w:ascii="宋体" w:hAnsi="宋体" w:hint="eastAsia"/>
          <w:color w:val="0000FF"/>
          <w:sz w:val="24"/>
          <w:szCs w:val="24"/>
        </w:rPr>
        <w:t>、</w:t>
      </w:r>
      <w:r>
        <w:rPr>
          <w:rFonts w:ascii="宋体" w:hAnsi="宋体"/>
          <w:color w:val="0000FF"/>
          <w:sz w:val="24"/>
          <w:szCs w:val="24"/>
        </w:rPr>
        <w:t>结果和结论</w:t>
      </w:r>
      <w:r>
        <w:rPr>
          <w:rFonts w:ascii="宋体" w:hAnsi="宋体" w:hint="eastAsia"/>
          <w:color w:val="0000FF"/>
          <w:sz w:val="24"/>
          <w:szCs w:val="24"/>
        </w:rPr>
        <w:t>等核心信息。</w:t>
      </w:r>
    </w:p>
    <w:p w:rsidR="003322C8" w:rsidRDefault="003322C8" w:rsidP="00320A8A">
      <w:pPr>
        <w:spacing w:line="360" w:lineRule="auto"/>
        <w:ind w:firstLineChars="204" w:firstLine="490"/>
        <w:rPr>
          <w:rFonts w:ascii="宋体" w:hAnsi="宋体"/>
          <w:sz w:val="24"/>
          <w:szCs w:val="24"/>
        </w:rPr>
      </w:pPr>
    </w:p>
    <w:p w:rsidR="003322C8" w:rsidRDefault="00F27B6F" w:rsidP="00320A8A">
      <w:pPr>
        <w:spacing w:line="480" w:lineRule="auto"/>
        <w:rPr>
          <w:rFonts w:ascii="宋体" w:hAnsi="宋体"/>
          <w:sz w:val="24"/>
          <w:szCs w:val="24"/>
        </w:rPr>
      </w:pPr>
      <w:bookmarkStart w:id="0" w:name="_Toc241398234"/>
      <w:bookmarkStart w:id="1" w:name="_Toc239156089"/>
      <w:r w:rsidRPr="00320A8A">
        <w:rPr>
          <w:rFonts w:ascii="宋体" w:hAnsi="宋体" w:hint="eastAsia"/>
          <w:b/>
          <w:sz w:val="28"/>
          <w:szCs w:val="24"/>
        </w:rPr>
        <w:t>二、</w:t>
      </w:r>
      <w:r w:rsidRPr="00320A8A">
        <w:rPr>
          <w:rFonts w:ascii="宋体" w:hAnsi="宋体"/>
          <w:b/>
          <w:sz w:val="28"/>
          <w:szCs w:val="24"/>
        </w:rPr>
        <w:t>研究背景</w:t>
      </w:r>
      <w:bookmarkEnd w:id="0"/>
      <w:bookmarkEnd w:id="1"/>
      <w:r w:rsidRPr="00320A8A">
        <w:rPr>
          <w:rFonts w:ascii="宋体" w:hAnsi="宋体"/>
          <w:b/>
          <w:sz w:val="28"/>
          <w:szCs w:val="24"/>
        </w:rPr>
        <w:t>以及立项</w:t>
      </w:r>
      <w:r w:rsidRPr="00320A8A">
        <w:rPr>
          <w:rFonts w:ascii="宋体" w:hAnsi="宋体" w:hint="eastAsia"/>
          <w:b/>
          <w:sz w:val="28"/>
          <w:szCs w:val="24"/>
        </w:rPr>
        <w:t>依据</w:t>
      </w:r>
      <w:r>
        <w:rPr>
          <w:rFonts w:ascii="宋体" w:hAnsi="宋体" w:hint="eastAsia"/>
          <w:sz w:val="24"/>
          <w:szCs w:val="24"/>
        </w:rPr>
        <w:t>（1000字及以上）</w:t>
      </w:r>
    </w:p>
    <w:p w:rsidR="003322C8" w:rsidRDefault="00F27B6F">
      <w:pPr>
        <w:spacing w:line="360" w:lineRule="auto"/>
        <w:ind w:firstLine="420"/>
        <w:rPr>
          <w:rFonts w:ascii="宋体" w:hAnsi="宋体"/>
          <w:bCs/>
          <w:color w:val="0000FF"/>
          <w:sz w:val="24"/>
          <w:szCs w:val="24"/>
        </w:rPr>
      </w:pPr>
      <w:r>
        <w:rPr>
          <w:rFonts w:ascii="宋体" w:hAnsi="宋体" w:hint="eastAsia"/>
          <w:b/>
          <w:color w:val="0000FF"/>
          <w:sz w:val="24"/>
          <w:szCs w:val="24"/>
        </w:rPr>
        <w:t>原则：</w:t>
      </w:r>
      <w:r>
        <w:rPr>
          <w:rFonts w:ascii="宋体" w:hAnsi="宋体" w:hint="eastAsia"/>
          <w:bCs/>
          <w:color w:val="0000FF"/>
          <w:sz w:val="24"/>
          <w:szCs w:val="24"/>
        </w:rPr>
        <w:t>充分说明研究的医学背景（包括是诊断还是预后）以及建立或验证多因素预测模型的理由，包括对现有模型的引用与参考。</w:t>
      </w:r>
    </w:p>
    <w:p w:rsidR="003322C8" w:rsidRDefault="003322C8">
      <w:pPr>
        <w:spacing w:line="360" w:lineRule="auto"/>
        <w:rPr>
          <w:rFonts w:ascii="宋体" w:hAnsi="宋体"/>
          <w:bCs/>
        </w:rPr>
      </w:pPr>
    </w:p>
    <w:p w:rsidR="003322C8" w:rsidRPr="00320A8A" w:rsidRDefault="00F27B6F" w:rsidP="00320A8A">
      <w:pPr>
        <w:spacing w:line="480" w:lineRule="auto"/>
        <w:rPr>
          <w:rFonts w:ascii="宋体" w:hAnsi="宋体"/>
          <w:b/>
          <w:sz w:val="28"/>
          <w:szCs w:val="24"/>
        </w:rPr>
      </w:pPr>
      <w:r w:rsidRPr="00320A8A">
        <w:rPr>
          <w:rFonts w:ascii="宋体" w:hAnsi="宋体" w:hint="eastAsia"/>
          <w:b/>
          <w:sz w:val="28"/>
          <w:szCs w:val="24"/>
        </w:rPr>
        <w:t>三、</w:t>
      </w:r>
      <w:r w:rsidRPr="00320A8A">
        <w:rPr>
          <w:rFonts w:ascii="宋体" w:hAnsi="宋体"/>
          <w:b/>
          <w:sz w:val="28"/>
          <w:szCs w:val="24"/>
        </w:rPr>
        <w:t>研究目的</w:t>
      </w:r>
    </w:p>
    <w:p w:rsidR="003322C8" w:rsidRDefault="00F27B6F">
      <w:pPr>
        <w:spacing w:line="360" w:lineRule="auto"/>
        <w:ind w:firstLine="420"/>
        <w:rPr>
          <w:rFonts w:ascii="宋体" w:hAnsi="宋体"/>
          <w:bCs/>
          <w:color w:val="0000FF"/>
          <w:sz w:val="24"/>
          <w:szCs w:val="24"/>
        </w:rPr>
      </w:pPr>
      <w:r>
        <w:rPr>
          <w:rFonts w:ascii="宋体" w:hAnsi="宋体" w:hint="eastAsia"/>
          <w:b/>
          <w:color w:val="0000FF"/>
          <w:sz w:val="24"/>
          <w:szCs w:val="24"/>
        </w:rPr>
        <w:t>原则：</w:t>
      </w:r>
      <w:r>
        <w:rPr>
          <w:rFonts w:ascii="宋体" w:hAnsi="宋体" w:hint="eastAsia"/>
          <w:bCs/>
          <w:color w:val="0000FF"/>
          <w:sz w:val="24"/>
          <w:szCs w:val="24"/>
        </w:rPr>
        <w:t>描述研究预测的目的，预测的结局及模型适用的人群，还应说明本研究是模型开发还是模型验证，或两者都有。</w:t>
      </w:r>
    </w:p>
    <w:p w:rsidR="003322C8" w:rsidRDefault="00F27B6F">
      <w:pPr>
        <w:spacing w:line="360" w:lineRule="auto"/>
        <w:rPr>
          <w:rFonts w:ascii="宋体" w:hAnsi="宋体"/>
          <w:b/>
          <w:i/>
          <w:iCs/>
          <w:sz w:val="24"/>
          <w:szCs w:val="24"/>
        </w:rPr>
      </w:pPr>
      <w:r>
        <w:rPr>
          <w:rFonts w:ascii="宋体" w:hAnsi="宋体" w:hint="eastAsia"/>
          <w:b/>
          <w:i/>
          <w:iCs/>
          <w:color w:val="0000FF"/>
          <w:sz w:val="24"/>
          <w:szCs w:val="24"/>
        </w:rPr>
        <w:t>书写举例：</w:t>
      </w:r>
      <w:r>
        <w:rPr>
          <w:rFonts w:ascii="宋体" w:hAnsi="宋体" w:hint="eastAsia"/>
          <w:bCs/>
          <w:i/>
          <w:iCs/>
          <w:color w:val="0000FF"/>
          <w:sz w:val="24"/>
          <w:szCs w:val="24"/>
        </w:rPr>
        <w:t>“开发并验证新版预测模型QRISK3，……，以改进某些患者组的心血管疾病风险预测。</w:t>
      </w:r>
      <w:r>
        <w:rPr>
          <w:rFonts w:ascii="宋体" w:hAnsi="宋体" w:hint="eastAsia"/>
          <w:bCs/>
          <w:i/>
          <w:iCs/>
          <w:sz w:val="24"/>
          <w:szCs w:val="24"/>
        </w:rPr>
        <w:t>”</w:t>
      </w:r>
    </w:p>
    <w:p w:rsidR="003322C8" w:rsidRDefault="003322C8">
      <w:pPr>
        <w:spacing w:line="360" w:lineRule="auto"/>
        <w:rPr>
          <w:rFonts w:ascii="宋体" w:hAnsi="宋体"/>
          <w:bCs/>
          <w:i/>
        </w:rPr>
      </w:pPr>
    </w:p>
    <w:p w:rsidR="003322C8" w:rsidRDefault="00F27B6F" w:rsidP="00320A8A">
      <w:pPr>
        <w:spacing w:line="480" w:lineRule="auto"/>
        <w:rPr>
          <w:rFonts w:ascii="宋体" w:hAnsi="宋体"/>
          <w:b/>
          <w:sz w:val="24"/>
          <w:szCs w:val="24"/>
        </w:rPr>
      </w:pPr>
      <w:r w:rsidRPr="00320A8A">
        <w:rPr>
          <w:rFonts w:ascii="宋体" w:hAnsi="宋体" w:hint="eastAsia"/>
          <w:b/>
          <w:sz w:val="28"/>
          <w:szCs w:val="24"/>
        </w:rPr>
        <w:t>四、研究</w:t>
      </w:r>
      <w:r w:rsidRPr="00320A8A">
        <w:rPr>
          <w:rFonts w:ascii="宋体" w:hAnsi="宋体"/>
          <w:b/>
          <w:sz w:val="28"/>
          <w:szCs w:val="24"/>
        </w:rPr>
        <w:t>方法和</w:t>
      </w:r>
      <w:r w:rsidRPr="00320A8A">
        <w:rPr>
          <w:rFonts w:ascii="宋体" w:hAnsi="宋体" w:hint="eastAsia"/>
          <w:b/>
          <w:sz w:val="28"/>
          <w:szCs w:val="24"/>
        </w:rPr>
        <w:t>设计</w:t>
      </w:r>
      <w:r>
        <w:rPr>
          <w:rFonts w:ascii="宋体" w:hAnsi="宋体" w:hint="eastAsia"/>
          <w:sz w:val="24"/>
          <w:szCs w:val="24"/>
        </w:rPr>
        <w:t>（1000字及以上）</w:t>
      </w:r>
    </w:p>
    <w:p w:rsidR="003322C8" w:rsidRPr="00320A8A" w:rsidRDefault="00F27B6F">
      <w:pPr>
        <w:spacing w:line="360" w:lineRule="auto"/>
        <w:ind w:firstLine="420"/>
        <w:rPr>
          <w:rFonts w:ascii="宋体" w:hAnsi="宋体"/>
          <w:b/>
          <w:sz w:val="24"/>
          <w:szCs w:val="24"/>
        </w:rPr>
      </w:pPr>
      <w:r w:rsidRPr="00320A8A">
        <w:rPr>
          <w:rFonts w:ascii="宋体" w:hAnsi="宋体" w:hint="eastAsia"/>
          <w:b/>
          <w:sz w:val="24"/>
          <w:szCs w:val="24"/>
        </w:rPr>
        <w:t xml:space="preserve">1、研究设计类型  </w:t>
      </w:r>
    </w:p>
    <w:p w:rsidR="003322C8" w:rsidRDefault="00F27B6F">
      <w:pPr>
        <w:spacing w:line="360" w:lineRule="auto"/>
        <w:ind w:firstLineChars="200" w:firstLine="482"/>
        <w:jc w:val="left"/>
        <w:rPr>
          <w:rFonts w:ascii="宋体" w:hAnsi="宋体"/>
          <w:color w:val="0000FF"/>
          <w:sz w:val="24"/>
          <w:szCs w:val="24"/>
        </w:rPr>
      </w:pPr>
      <w:bookmarkStart w:id="2" w:name="OLE_LINK1"/>
      <w:r>
        <w:rPr>
          <w:rFonts w:ascii="宋体" w:hAnsi="宋体" w:hint="eastAsia"/>
          <w:b/>
          <w:bCs/>
          <w:color w:val="0000FF"/>
          <w:sz w:val="24"/>
          <w:szCs w:val="24"/>
        </w:rPr>
        <w:t>原则：</w:t>
      </w:r>
      <w:r>
        <w:rPr>
          <w:rFonts w:ascii="宋体" w:hAnsi="宋体" w:hint="eastAsia"/>
          <w:color w:val="0000FF"/>
          <w:sz w:val="24"/>
          <w:szCs w:val="24"/>
        </w:rPr>
        <w:t>研究设计类型选择依据：预测模型包括诊断模型和预后模型，对研究设计要求不同。诊断模型的</w:t>
      </w:r>
      <w:r w:rsidRPr="00AE4ADE">
        <w:rPr>
          <w:rFonts w:ascii="宋体" w:hAnsi="宋体" w:hint="eastAsia"/>
          <w:color w:val="0000FF"/>
          <w:sz w:val="24"/>
          <w:szCs w:val="24"/>
          <w:u w:val="single"/>
        </w:rPr>
        <w:t>预测因子</w:t>
      </w:r>
      <w:r>
        <w:rPr>
          <w:rFonts w:ascii="宋体" w:hAnsi="宋体" w:hint="eastAsia"/>
          <w:color w:val="0000FF"/>
          <w:sz w:val="24"/>
          <w:szCs w:val="24"/>
        </w:rPr>
        <w:t>与</w:t>
      </w:r>
      <w:r w:rsidRPr="00AE4ADE">
        <w:rPr>
          <w:rFonts w:ascii="宋体" w:hAnsi="宋体" w:hint="eastAsia"/>
          <w:color w:val="0000FF"/>
          <w:sz w:val="24"/>
          <w:szCs w:val="24"/>
          <w:u w:val="single"/>
        </w:rPr>
        <w:t>结局变量</w:t>
      </w:r>
      <w:r>
        <w:rPr>
          <w:rFonts w:ascii="宋体" w:hAnsi="宋体" w:hint="eastAsia"/>
          <w:color w:val="0000FF"/>
          <w:sz w:val="24"/>
          <w:szCs w:val="24"/>
        </w:rPr>
        <w:t>是在同一时点或很短时间窗内测量，可利用</w:t>
      </w:r>
      <w:r w:rsidRPr="00AE4ADE">
        <w:rPr>
          <w:rFonts w:ascii="宋体" w:hAnsi="宋体" w:hint="eastAsia"/>
          <w:color w:val="0000FF"/>
          <w:sz w:val="24"/>
          <w:szCs w:val="24"/>
          <w:u w:val="single"/>
        </w:rPr>
        <w:t>横断面研究数据</w:t>
      </w:r>
      <w:r>
        <w:rPr>
          <w:rFonts w:ascii="宋体" w:hAnsi="宋体" w:hint="eastAsia"/>
          <w:color w:val="0000FF"/>
          <w:sz w:val="24"/>
          <w:szCs w:val="24"/>
        </w:rPr>
        <w:t>；预后模型的</w:t>
      </w:r>
      <w:r w:rsidRPr="00AE4ADE">
        <w:rPr>
          <w:rFonts w:ascii="宋体" w:hAnsi="宋体" w:hint="eastAsia"/>
          <w:color w:val="0000FF"/>
          <w:sz w:val="24"/>
          <w:szCs w:val="24"/>
          <w:u w:val="single"/>
        </w:rPr>
        <w:t>预测因子</w:t>
      </w:r>
      <w:r>
        <w:rPr>
          <w:rFonts w:ascii="宋体" w:hAnsi="宋体" w:hint="eastAsia"/>
          <w:color w:val="0000FF"/>
          <w:sz w:val="24"/>
          <w:szCs w:val="24"/>
        </w:rPr>
        <w:t>与</w:t>
      </w:r>
      <w:r w:rsidRPr="00AE4ADE">
        <w:rPr>
          <w:rFonts w:ascii="宋体" w:hAnsi="宋体" w:hint="eastAsia"/>
          <w:color w:val="0000FF"/>
          <w:sz w:val="24"/>
          <w:szCs w:val="24"/>
          <w:u w:val="single"/>
        </w:rPr>
        <w:t>结局</w:t>
      </w:r>
      <w:r>
        <w:rPr>
          <w:rFonts w:ascii="宋体" w:hAnsi="宋体" w:hint="eastAsia"/>
          <w:color w:val="0000FF"/>
          <w:sz w:val="24"/>
          <w:szCs w:val="24"/>
        </w:rPr>
        <w:t>存在因果关系，可利用</w:t>
      </w:r>
      <w:r w:rsidRPr="00AE4ADE">
        <w:rPr>
          <w:rFonts w:ascii="宋体" w:hAnsi="宋体" w:hint="eastAsia"/>
          <w:color w:val="0000FF"/>
          <w:sz w:val="24"/>
          <w:szCs w:val="24"/>
          <w:u w:val="single"/>
        </w:rPr>
        <w:t>队列研究、随机试验、巢式病例对照</w:t>
      </w:r>
      <w:r>
        <w:rPr>
          <w:rFonts w:ascii="宋体" w:hAnsi="宋体" w:hint="eastAsia"/>
          <w:color w:val="0000FF"/>
          <w:sz w:val="24"/>
          <w:szCs w:val="24"/>
        </w:rPr>
        <w:t>等。</w:t>
      </w:r>
    </w:p>
    <w:bookmarkEnd w:id="2"/>
    <w:p w:rsidR="003322C8" w:rsidRDefault="003322C8">
      <w:pPr>
        <w:spacing w:line="360" w:lineRule="auto"/>
        <w:ind w:firstLineChars="300" w:firstLine="720"/>
        <w:rPr>
          <w:rFonts w:ascii="宋体" w:hAnsi="宋体"/>
          <w:sz w:val="24"/>
          <w:szCs w:val="24"/>
        </w:rPr>
      </w:pPr>
    </w:p>
    <w:p w:rsidR="003322C8" w:rsidRPr="00320A8A" w:rsidRDefault="00F27B6F" w:rsidP="00320A8A">
      <w:pPr>
        <w:spacing w:line="360" w:lineRule="auto"/>
        <w:ind w:firstLineChars="200" w:firstLine="482"/>
        <w:jc w:val="left"/>
        <w:rPr>
          <w:rFonts w:ascii="宋体" w:hAnsi="宋体"/>
          <w:b/>
          <w:sz w:val="24"/>
          <w:szCs w:val="24"/>
        </w:rPr>
      </w:pPr>
      <w:r w:rsidRPr="00320A8A">
        <w:rPr>
          <w:rFonts w:ascii="宋体" w:hAnsi="宋体" w:hint="eastAsia"/>
          <w:b/>
          <w:sz w:val="24"/>
          <w:szCs w:val="24"/>
        </w:rPr>
        <w:t>2、</w:t>
      </w:r>
      <w:r w:rsidRPr="00320A8A">
        <w:rPr>
          <w:rFonts w:ascii="宋体" w:hAnsi="宋体"/>
          <w:b/>
          <w:sz w:val="24"/>
          <w:szCs w:val="24"/>
        </w:rPr>
        <w:t>研究对象</w:t>
      </w:r>
      <w:r w:rsidRPr="00320A8A">
        <w:rPr>
          <w:rFonts w:ascii="宋体" w:hAnsi="宋体" w:hint="eastAsia"/>
          <w:b/>
          <w:sz w:val="24"/>
          <w:szCs w:val="24"/>
        </w:rPr>
        <w:t>及选择标准</w:t>
      </w:r>
    </w:p>
    <w:p w:rsidR="003322C8" w:rsidRDefault="00F27B6F">
      <w:pPr>
        <w:pStyle w:val="a6"/>
        <w:spacing w:before="0" w:beforeAutospacing="0" w:after="0" w:afterAutospacing="0" w:line="360" w:lineRule="auto"/>
        <w:ind w:firstLine="420"/>
        <w:rPr>
          <w:rFonts w:ascii="宋体" w:hAnsi="宋体"/>
          <w:color w:val="0000FF"/>
        </w:rPr>
      </w:pPr>
      <w:r>
        <w:rPr>
          <w:rFonts w:ascii="宋体" w:hAnsi="宋体" w:hint="eastAsia"/>
          <w:b/>
          <w:bCs/>
          <w:color w:val="0000FF"/>
        </w:rPr>
        <w:t>原则：</w:t>
      </w:r>
      <w:r>
        <w:rPr>
          <w:rFonts w:ascii="宋体" w:hAnsi="宋体" w:hint="eastAsia"/>
          <w:color w:val="0000FF"/>
        </w:rPr>
        <w:t>分别描述建立或验证模型（如适用）的数据集中研究对象来源和选择时间范围。针对研究场所说明研究人群来源于初级医疗机构、二级医疗机构或普通人群），包括研究中心的数量和位置；时间范围应涵盖数据收集的</w:t>
      </w:r>
      <w:r w:rsidRPr="00AE1DD1">
        <w:rPr>
          <w:rFonts w:ascii="宋体" w:hAnsi="宋体" w:hint="eastAsia"/>
          <w:color w:val="FF0000"/>
        </w:rPr>
        <w:t>开始时间、结束时间、随访结束时间</w:t>
      </w:r>
      <w:r>
        <w:rPr>
          <w:rFonts w:ascii="宋体" w:hAnsi="宋体" w:hint="eastAsia"/>
          <w:color w:val="0000FF"/>
        </w:rPr>
        <w:t>等关键时间点。诊断模型不涉及随访时间，预后模型需给出随访时长的计算方法和预测的时间范围。</w:t>
      </w:r>
    </w:p>
    <w:p w:rsidR="003322C8" w:rsidRDefault="003322C8" w:rsidP="00320A8A">
      <w:pPr>
        <w:pStyle w:val="a6"/>
        <w:spacing w:before="0" w:beforeAutospacing="0" w:after="0" w:afterAutospacing="0" w:line="360" w:lineRule="auto"/>
        <w:rPr>
          <w:rFonts w:ascii="宋体" w:hAnsi="宋体"/>
          <w:b/>
          <w:bCs/>
        </w:rPr>
      </w:pPr>
    </w:p>
    <w:p w:rsidR="003322C8" w:rsidRPr="00320A8A" w:rsidRDefault="00F27B6F">
      <w:pPr>
        <w:numPr>
          <w:ilvl w:val="0"/>
          <w:numId w:val="1"/>
        </w:numPr>
        <w:spacing w:line="360" w:lineRule="auto"/>
        <w:ind w:firstLine="420"/>
        <w:rPr>
          <w:rFonts w:ascii="宋体" w:hAnsi="宋体"/>
          <w:b/>
          <w:sz w:val="24"/>
          <w:szCs w:val="24"/>
        </w:rPr>
      </w:pPr>
      <w:r w:rsidRPr="00320A8A">
        <w:rPr>
          <w:rFonts w:ascii="宋体" w:hAnsi="宋体" w:hint="eastAsia"/>
          <w:b/>
          <w:sz w:val="24"/>
          <w:szCs w:val="24"/>
        </w:rPr>
        <w:t>研究对象的选择标准</w:t>
      </w:r>
    </w:p>
    <w:p w:rsidR="003322C8" w:rsidRDefault="00F27B6F">
      <w:pPr>
        <w:pStyle w:val="a6"/>
        <w:spacing w:before="0" w:beforeAutospacing="0" w:after="0" w:afterAutospacing="0" w:line="360" w:lineRule="auto"/>
        <w:ind w:firstLineChars="200" w:firstLine="480"/>
        <w:rPr>
          <w:rFonts w:ascii="宋体" w:hAnsi="宋体"/>
          <w:bCs/>
          <w:color w:val="0000FF"/>
        </w:rPr>
      </w:pPr>
      <w:r>
        <w:rPr>
          <w:rFonts w:ascii="宋体" w:hAnsi="宋体" w:hint="eastAsia"/>
          <w:bCs/>
        </w:rPr>
        <w:t xml:space="preserve"> </w:t>
      </w:r>
      <w:r>
        <w:rPr>
          <w:rFonts w:ascii="宋体" w:hAnsi="宋体" w:hint="eastAsia"/>
          <w:b/>
          <w:color w:val="0000FF"/>
        </w:rPr>
        <w:t>原则：</w:t>
      </w:r>
      <w:r>
        <w:rPr>
          <w:rFonts w:ascii="宋体" w:hAnsi="宋体" w:hint="eastAsia"/>
          <w:bCs/>
          <w:color w:val="0000FF"/>
        </w:rPr>
        <w:t>包括研究对象的纳入</w:t>
      </w:r>
      <w:r>
        <w:rPr>
          <w:rFonts w:ascii="宋体" w:hAnsi="宋体"/>
          <w:bCs/>
          <w:color w:val="0000FF"/>
        </w:rPr>
        <w:t>标准、排除标准</w:t>
      </w:r>
      <w:r>
        <w:rPr>
          <w:rFonts w:ascii="宋体" w:hAnsi="宋体" w:hint="eastAsia"/>
          <w:bCs/>
          <w:color w:val="0000FF"/>
        </w:rPr>
        <w:t>等。其中纳入标准是否合理会影响研究对象的纳入过程及模型的预测准确度，对模型的验证及应用也会造成困难。用来制定纳入标准和剔除标准的因素包括：①疾病严重程度；②有无并发症和伴发症；③病人的年龄、性别及居住区域等；④病程长短和既往治疗史等。</w:t>
      </w:r>
    </w:p>
    <w:p w:rsidR="003322C8" w:rsidRDefault="00F27B6F">
      <w:pPr>
        <w:pStyle w:val="a6"/>
        <w:spacing w:before="0" w:beforeAutospacing="0" w:after="0" w:afterAutospacing="0" w:line="360" w:lineRule="auto"/>
        <w:rPr>
          <w:rFonts w:ascii="Times New Roman" w:hAnsi="Times New Roman"/>
          <w:b/>
          <w:bCs/>
          <w:i/>
          <w:iCs/>
          <w:color w:val="0000FF"/>
          <w:kern w:val="2"/>
        </w:rPr>
      </w:pPr>
      <w:r>
        <w:rPr>
          <w:rFonts w:ascii="Times New Roman" w:hAnsi="Times New Roman" w:hint="eastAsia"/>
          <w:b/>
          <w:bCs/>
          <w:i/>
          <w:iCs/>
          <w:color w:val="0000FF"/>
          <w:kern w:val="2"/>
        </w:rPr>
        <w:t>书写举例：</w:t>
      </w:r>
    </w:p>
    <w:p w:rsidR="003322C8" w:rsidRDefault="00F27B6F">
      <w:pPr>
        <w:spacing w:line="360" w:lineRule="auto"/>
        <w:jc w:val="left"/>
        <w:rPr>
          <w:rFonts w:ascii="Times New Roman" w:hAnsi="Times New Roman"/>
          <w:b/>
          <w:bCs/>
          <w:i/>
          <w:iCs/>
          <w:color w:val="0000FF"/>
          <w:sz w:val="24"/>
          <w:szCs w:val="24"/>
        </w:rPr>
      </w:pPr>
      <w:r>
        <w:rPr>
          <w:rFonts w:ascii="Times New Roman" w:hAnsi="Times New Roman"/>
          <w:b/>
          <w:bCs/>
          <w:i/>
          <w:iCs/>
          <w:color w:val="0000FF"/>
          <w:sz w:val="24"/>
          <w:szCs w:val="24"/>
        </w:rPr>
        <w:t>入选标准：</w:t>
      </w:r>
    </w:p>
    <w:p w:rsidR="003322C8" w:rsidRDefault="00F27B6F">
      <w:pPr>
        <w:spacing w:line="360" w:lineRule="auto"/>
        <w:ind w:firstLineChars="200" w:firstLine="480"/>
        <w:jc w:val="left"/>
        <w:rPr>
          <w:rFonts w:ascii="Times New Roman" w:hAnsi="Times New Roman"/>
          <w:i/>
          <w:iCs/>
          <w:color w:val="0000FF"/>
          <w:sz w:val="24"/>
          <w:szCs w:val="24"/>
        </w:rPr>
      </w:pPr>
      <w:r>
        <w:rPr>
          <w:rFonts w:ascii="Times New Roman" w:hAnsi="Times New Roman"/>
          <w:i/>
          <w:iCs/>
          <w:color w:val="0000FF"/>
          <w:sz w:val="24"/>
          <w:szCs w:val="24"/>
        </w:rPr>
        <w:t xml:space="preserve">a. </w:t>
      </w:r>
      <w:r>
        <w:rPr>
          <w:rFonts w:ascii="Times New Roman" w:hAnsi="Times New Roman"/>
          <w:i/>
          <w:iCs/>
          <w:color w:val="0000FF"/>
          <w:sz w:val="24"/>
          <w:szCs w:val="24"/>
        </w:rPr>
        <w:t>年龄在</w:t>
      </w:r>
      <w:r>
        <w:rPr>
          <w:rFonts w:ascii="Times New Roman" w:hAnsi="Times New Roman"/>
          <w:i/>
          <w:iCs/>
          <w:color w:val="0000FF"/>
          <w:sz w:val="24"/>
          <w:szCs w:val="24"/>
        </w:rPr>
        <w:t>XX</w:t>
      </w:r>
      <w:r>
        <w:rPr>
          <w:rFonts w:ascii="Times New Roman" w:hAnsi="Times New Roman"/>
          <w:i/>
          <w:iCs/>
          <w:color w:val="0000FF"/>
          <w:sz w:val="24"/>
          <w:szCs w:val="24"/>
        </w:rPr>
        <w:t>之间，性别不限；</w:t>
      </w:r>
    </w:p>
    <w:p w:rsidR="003322C8" w:rsidRDefault="00F27B6F">
      <w:pPr>
        <w:spacing w:line="360" w:lineRule="auto"/>
        <w:ind w:firstLineChars="200" w:firstLine="480"/>
        <w:jc w:val="left"/>
        <w:rPr>
          <w:rFonts w:ascii="Times New Roman" w:hAnsi="Times New Roman"/>
          <w:i/>
          <w:iCs/>
          <w:color w:val="0000FF"/>
          <w:sz w:val="24"/>
          <w:szCs w:val="24"/>
        </w:rPr>
      </w:pPr>
      <w:r>
        <w:rPr>
          <w:rFonts w:ascii="Times New Roman" w:hAnsi="Times New Roman"/>
          <w:i/>
          <w:iCs/>
          <w:color w:val="0000FF"/>
          <w:sz w:val="24"/>
          <w:szCs w:val="24"/>
        </w:rPr>
        <w:t xml:space="preserve">b. </w:t>
      </w:r>
    </w:p>
    <w:p w:rsidR="003322C8" w:rsidRDefault="00F27B6F">
      <w:pPr>
        <w:spacing w:line="360" w:lineRule="auto"/>
        <w:ind w:firstLineChars="200" w:firstLine="480"/>
        <w:jc w:val="left"/>
        <w:rPr>
          <w:rFonts w:ascii="Times New Roman" w:hAnsi="Times New Roman"/>
          <w:i/>
          <w:iCs/>
          <w:color w:val="0000FF"/>
          <w:sz w:val="24"/>
          <w:szCs w:val="24"/>
        </w:rPr>
      </w:pPr>
      <w:r>
        <w:rPr>
          <w:rFonts w:ascii="Times New Roman" w:hAnsi="Times New Roman"/>
          <w:i/>
          <w:iCs/>
          <w:color w:val="0000FF"/>
          <w:sz w:val="24"/>
          <w:szCs w:val="24"/>
        </w:rPr>
        <w:t xml:space="preserve">c. </w:t>
      </w:r>
    </w:p>
    <w:p w:rsidR="003322C8" w:rsidRDefault="00F27B6F">
      <w:pPr>
        <w:spacing w:line="360" w:lineRule="auto"/>
        <w:ind w:firstLineChars="200" w:firstLine="480"/>
        <w:jc w:val="left"/>
        <w:rPr>
          <w:rFonts w:ascii="Times New Roman" w:hAnsi="Times New Roman"/>
          <w:i/>
          <w:iCs/>
          <w:color w:val="0000FF"/>
          <w:sz w:val="24"/>
          <w:szCs w:val="24"/>
        </w:rPr>
      </w:pPr>
      <w:r>
        <w:rPr>
          <w:rFonts w:ascii="Times New Roman" w:hAnsi="Times New Roman"/>
          <w:i/>
          <w:iCs/>
          <w:color w:val="0000FF"/>
          <w:sz w:val="24"/>
          <w:szCs w:val="24"/>
        </w:rPr>
        <w:t xml:space="preserve">d. </w:t>
      </w:r>
    </w:p>
    <w:p w:rsidR="003322C8" w:rsidRDefault="00F27B6F">
      <w:pPr>
        <w:spacing w:line="360" w:lineRule="auto"/>
        <w:ind w:firstLineChars="200" w:firstLine="480"/>
        <w:jc w:val="left"/>
        <w:rPr>
          <w:rFonts w:ascii="Times New Roman" w:hAnsi="Times New Roman"/>
          <w:i/>
          <w:iCs/>
          <w:color w:val="0000FF"/>
          <w:sz w:val="24"/>
          <w:szCs w:val="24"/>
        </w:rPr>
      </w:pPr>
      <w:r>
        <w:rPr>
          <w:rFonts w:ascii="Times New Roman" w:hAnsi="Times New Roman"/>
          <w:i/>
          <w:iCs/>
          <w:color w:val="0000FF"/>
          <w:sz w:val="24"/>
          <w:szCs w:val="24"/>
        </w:rPr>
        <w:t xml:space="preserve">e. </w:t>
      </w:r>
      <w:r>
        <w:rPr>
          <w:rFonts w:ascii="Times New Roman" w:hAnsi="Times New Roman"/>
          <w:i/>
          <w:iCs/>
          <w:color w:val="0000FF"/>
          <w:sz w:val="24"/>
          <w:szCs w:val="24"/>
        </w:rPr>
        <w:t>签署知情同意书。</w:t>
      </w:r>
    </w:p>
    <w:p w:rsidR="003322C8" w:rsidRDefault="00F27B6F">
      <w:pPr>
        <w:spacing w:line="360" w:lineRule="auto"/>
        <w:jc w:val="left"/>
        <w:rPr>
          <w:rFonts w:ascii="Times New Roman" w:hAnsi="Times New Roman"/>
          <w:i/>
          <w:iCs/>
          <w:color w:val="0000FF"/>
          <w:sz w:val="24"/>
          <w:szCs w:val="24"/>
        </w:rPr>
      </w:pPr>
      <w:r>
        <w:rPr>
          <w:rFonts w:ascii="Times New Roman" w:hAnsi="Times New Roman"/>
          <w:b/>
          <w:bCs/>
          <w:i/>
          <w:iCs/>
          <w:color w:val="0000FF"/>
          <w:sz w:val="24"/>
          <w:szCs w:val="24"/>
        </w:rPr>
        <w:t>排除标准</w:t>
      </w:r>
      <w:r>
        <w:rPr>
          <w:rFonts w:ascii="Times New Roman" w:hAnsi="Times New Roman"/>
          <w:i/>
          <w:iCs/>
          <w:color w:val="0000FF"/>
          <w:sz w:val="24"/>
          <w:szCs w:val="24"/>
        </w:rPr>
        <w:t>：</w:t>
      </w:r>
    </w:p>
    <w:p w:rsidR="003322C8" w:rsidRDefault="00F27B6F">
      <w:pPr>
        <w:spacing w:line="360" w:lineRule="auto"/>
        <w:ind w:firstLineChars="200" w:firstLine="480"/>
        <w:jc w:val="left"/>
        <w:rPr>
          <w:rFonts w:ascii="Times New Roman" w:hAnsi="Times New Roman"/>
          <w:i/>
          <w:iCs/>
          <w:color w:val="0000FF"/>
          <w:sz w:val="24"/>
          <w:szCs w:val="24"/>
        </w:rPr>
      </w:pPr>
      <w:r>
        <w:rPr>
          <w:rFonts w:ascii="Times New Roman" w:hAnsi="Times New Roman"/>
          <w:i/>
          <w:iCs/>
          <w:color w:val="0000FF"/>
          <w:sz w:val="24"/>
          <w:szCs w:val="24"/>
        </w:rPr>
        <w:t>a.</w:t>
      </w:r>
      <w:r>
        <w:rPr>
          <w:rFonts w:ascii="Times New Roman" w:hAnsi="Times New Roman"/>
          <w:i/>
          <w:iCs/>
          <w:color w:val="0000FF"/>
          <w:sz w:val="24"/>
          <w:szCs w:val="24"/>
        </w:rPr>
        <w:t>；</w:t>
      </w:r>
    </w:p>
    <w:p w:rsidR="003322C8" w:rsidRDefault="00F27B6F">
      <w:pPr>
        <w:spacing w:line="360" w:lineRule="auto"/>
        <w:ind w:firstLineChars="200" w:firstLine="480"/>
        <w:jc w:val="left"/>
        <w:rPr>
          <w:rFonts w:ascii="Times New Roman" w:hAnsi="Times New Roman"/>
          <w:i/>
          <w:iCs/>
          <w:color w:val="0000FF"/>
          <w:sz w:val="24"/>
          <w:szCs w:val="24"/>
        </w:rPr>
      </w:pPr>
      <w:r>
        <w:rPr>
          <w:rFonts w:ascii="Times New Roman" w:hAnsi="Times New Roman"/>
          <w:i/>
          <w:iCs/>
          <w:color w:val="0000FF"/>
          <w:sz w:val="24"/>
          <w:szCs w:val="24"/>
        </w:rPr>
        <w:t>b.</w:t>
      </w:r>
      <w:r>
        <w:rPr>
          <w:rFonts w:ascii="Times New Roman" w:hAnsi="Times New Roman"/>
          <w:i/>
          <w:iCs/>
          <w:color w:val="0000FF"/>
          <w:sz w:val="24"/>
          <w:szCs w:val="24"/>
        </w:rPr>
        <w:t>；</w:t>
      </w:r>
    </w:p>
    <w:p w:rsidR="003322C8" w:rsidRDefault="00F27B6F">
      <w:pPr>
        <w:spacing w:line="360" w:lineRule="auto"/>
        <w:ind w:firstLineChars="200" w:firstLine="480"/>
        <w:jc w:val="left"/>
        <w:rPr>
          <w:rFonts w:ascii="Times New Roman" w:hAnsi="Times New Roman"/>
          <w:i/>
          <w:iCs/>
          <w:color w:val="0000FF"/>
        </w:rPr>
      </w:pPr>
      <w:r>
        <w:rPr>
          <w:rFonts w:ascii="Times New Roman" w:hAnsi="Times New Roman"/>
          <w:i/>
          <w:iCs/>
          <w:color w:val="0000FF"/>
          <w:sz w:val="24"/>
          <w:szCs w:val="24"/>
        </w:rPr>
        <w:t>c.</w:t>
      </w:r>
      <w:r>
        <w:rPr>
          <w:rFonts w:ascii="Times New Roman" w:hAnsi="Times New Roman"/>
          <w:i/>
          <w:iCs/>
          <w:color w:val="0000FF"/>
          <w:sz w:val="24"/>
          <w:szCs w:val="24"/>
        </w:rPr>
        <w:t>；</w:t>
      </w:r>
    </w:p>
    <w:p w:rsidR="003322C8" w:rsidRPr="00320A8A" w:rsidRDefault="003322C8">
      <w:pPr>
        <w:spacing w:line="360" w:lineRule="auto"/>
        <w:ind w:firstLine="420"/>
        <w:rPr>
          <w:rFonts w:ascii="宋体" w:hAnsi="宋体"/>
          <w:b/>
          <w:sz w:val="24"/>
          <w:szCs w:val="24"/>
        </w:rPr>
      </w:pPr>
    </w:p>
    <w:p w:rsidR="003322C8" w:rsidRPr="00320A8A" w:rsidRDefault="00F27B6F">
      <w:pPr>
        <w:spacing w:line="360" w:lineRule="auto"/>
        <w:ind w:firstLine="420"/>
        <w:rPr>
          <w:rFonts w:ascii="宋体" w:hAnsi="宋体"/>
          <w:b/>
          <w:bCs/>
          <w:kern w:val="0"/>
          <w:sz w:val="24"/>
          <w:szCs w:val="24"/>
        </w:rPr>
      </w:pPr>
      <w:bookmarkStart w:id="3" w:name="OLE_LINK2"/>
      <w:r w:rsidRPr="00320A8A">
        <w:rPr>
          <w:rFonts w:ascii="宋体" w:hAnsi="宋体" w:hint="eastAsia"/>
          <w:b/>
          <w:bCs/>
          <w:kern w:val="0"/>
          <w:sz w:val="24"/>
          <w:szCs w:val="24"/>
        </w:rPr>
        <w:t>4、结局指标</w:t>
      </w:r>
    </w:p>
    <w:p w:rsidR="003322C8" w:rsidRDefault="00F27B6F">
      <w:pPr>
        <w:spacing w:line="360" w:lineRule="auto"/>
        <w:ind w:firstLine="420"/>
        <w:rPr>
          <w:rFonts w:ascii="宋体" w:hAnsi="宋体"/>
          <w:bCs/>
          <w:color w:val="0000FF"/>
          <w:kern w:val="0"/>
          <w:sz w:val="24"/>
          <w:szCs w:val="24"/>
        </w:rPr>
      </w:pPr>
      <w:r>
        <w:rPr>
          <w:rFonts w:ascii="宋体" w:hAnsi="宋体" w:hint="eastAsia"/>
          <w:b/>
          <w:color w:val="0000FF"/>
          <w:kern w:val="0"/>
          <w:sz w:val="24"/>
          <w:szCs w:val="24"/>
        </w:rPr>
        <w:t>原则：</w:t>
      </w:r>
      <w:r>
        <w:rPr>
          <w:rFonts w:ascii="宋体" w:hAnsi="宋体" w:hint="eastAsia"/>
          <w:bCs/>
          <w:color w:val="0000FF"/>
          <w:kern w:val="0"/>
          <w:sz w:val="24"/>
          <w:szCs w:val="24"/>
        </w:rPr>
        <w:t>明确定义每个结局指标，并从2个维度上进行说明：一是结局指标的说明，如定义，测量工具，测量方法；二是测量时间点或时间段、频率等。</w:t>
      </w:r>
    </w:p>
    <w:bookmarkEnd w:id="3"/>
    <w:p w:rsidR="003322C8" w:rsidRDefault="003322C8">
      <w:pPr>
        <w:spacing w:line="360" w:lineRule="auto"/>
        <w:ind w:firstLine="420"/>
        <w:rPr>
          <w:rFonts w:ascii="宋体" w:hAnsi="宋体"/>
          <w:bCs/>
          <w:kern w:val="0"/>
          <w:sz w:val="24"/>
          <w:szCs w:val="24"/>
        </w:rPr>
      </w:pPr>
    </w:p>
    <w:p w:rsidR="003322C8" w:rsidRPr="00320A8A" w:rsidRDefault="00F27B6F">
      <w:pPr>
        <w:spacing w:line="360" w:lineRule="auto"/>
        <w:ind w:firstLine="420"/>
        <w:rPr>
          <w:rFonts w:ascii="宋体" w:hAnsi="宋体"/>
          <w:b/>
          <w:bCs/>
          <w:kern w:val="0"/>
          <w:sz w:val="24"/>
          <w:szCs w:val="24"/>
        </w:rPr>
      </w:pPr>
      <w:r w:rsidRPr="00320A8A">
        <w:rPr>
          <w:rFonts w:ascii="宋体" w:hAnsi="宋体" w:hint="eastAsia"/>
          <w:b/>
          <w:bCs/>
          <w:kern w:val="0"/>
          <w:sz w:val="24"/>
          <w:szCs w:val="24"/>
        </w:rPr>
        <w:t>5、预测因素</w:t>
      </w:r>
    </w:p>
    <w:p w:rsidR="003322C8" w:rsidRDefault="00F27B6F">
      <w:pPr>
        <w:spacing w:line="360" w:lineRule="auto"/>
        <w:ind w:firstLine="420"/>
        <w:rPr>
          <w:rFonts w:ascii="宋体" w:hAnsi="宋体"/>
          <w:bCs/>
          <w:color w:val="0000FF"/>
          <w:kern w:val="0"/>
          <w:sz w:val="24"/>
          <w:szCs w:val="24"/>
        </w:rPr>
      </w:pPr>
      <w:r>
        <w:rPr>
          <w:rFonts w:ascii="宋体" w:hAnsi="宋体" w:hint="eastAsia"/>
          <w:b/>
          <w:color w:val="0000FF"/>
          <w:kern w:val="0"/>
          <w:sz w:val="24"/>
          <w:szCs w:val="24"/>
        </w:rPr>
        <w:t>原则：</w:t>
      </w:r>
      <w:r>
        <w:rPr>
          <w:rFonts w:ascii="宋体" w:hAnsi="宋体" w:hint="eastAsia"/>
          <w:bCs/>
          <w:color w:val="0000FF"/>
          <w:kern w:val="0"/>
          <w:sz w:val="24"/>
          <w:szCs w:val="24"/>
        </w:rPr>
        <w:t>定义建立或验证多因素预测模型所使用的所有预测因素，包括如何以及何时测量。其中，对于模型开发研究，所有预测因素是指所有可能进入最终预测模型中的变量，即所有备选变量，而不仅仅是最终模型中包含的变量；而对于模型验证研究，所有预测因子则是指被评估模型中所包含的变量。</w:t>
      </w:r>
    </w:p>
    <w:p w:rsidR="003322C8" w:rsidRDefault="00F27B6F">
      <w:pPr>
        <w:spacing w:line="360" w:lineRule="auto"/>
        <w:ind w:firstLine="420"/>
        <w:rPr>
          <w:rFonts w:ascii="宋体" w:hAnsi="宋体"/>
          <w:b/>
          <w:color w:val="0000FF"/>
          <w:kern w:val="0"/>
          <w:sz w:val="24"/>
          <w:szCs w:val="24"/>
        </w:rPr>
      </w:pPr>
      <w:r>
        <w:rPr>
          <w:rFonts w:ascii="宋体" w:hAnsi="宋体" w:hint="eastAsia"/>
          <w:bCs/>
          <w:color w:val="0000FF"/>
          <w:kern w:val="0"/>
          <w:sz w:val="24"/>
          <w:szCs w:val="24"/>
        </w:rPr>
        <w:t>预测指标一般选择基线指标，例如将治疗作为起点，那么收集治疗起点及治疗开始前，可能与待研究疾病相关的因素，这些因素除了罗列，对于除社会人口</w:t>
      </w:r>
      <w:r>
        <w:rPr>
          <w:rFonts w:ascii="宋体" w:hAnsi="宋体" w:hint="eastAsia"/>
          <w:bCs/>
          <w:color w:val="0000FF"/>
          <w:kern w:val="0"/>
          <w:sz w:val="24"/>
          <w:szCs w:val="24"/>
        </w:rPr>
        <w:lastRenderedPageBreak/>
        <w:t>学信息外的信息，建议明确列出该指标，指标定义、测量方法、测量时间点/时间段等信息。</w:t>
      </w:r>
    </w:p>
    <w:p w:rsidR="003322C8" w:rsidRDefault="003322C8">
      <w:pPr>
        <w:spacing w:line="360" w:lineRule="auto"/>
        <w:ind w:firstLine="420"/>
        <w:rPr>
          <w:rFonts w:ascii="宋体" w:hAnsi="宋体"/>
          <w:sz w:val="24"/>
          <w:szCs w:val="24"/>
        </w:rPr>
      </w:pPr>
    </w:p>
    <w:p w:rsidR="003322C8" w:rsidRDefault="00F27B6F">
      <w:pPr>
        <w:spacing w:line="360" w:lineRule="auto"/>
        <w:ind w:firstLine="420"/>
        <w:rPr>
          <w:rFonts w:ascii="宋体" w:hAnsi="宋体"/>
          <w:bCs/>
          <w:kern w:val="0"/>
          <w:sz w:val="24"/>
          <w:szCs w:val="24"/>
        </w:rPr>
      </w:pPr>
      <w:r w:rsidRPr="00320A8A">
        <w:rPr>
          <w:rFonts w:ascii="宋体" w:hAnsi="宋体" w:hint="eastAsia"/>
          <w:b/>
          <w:bCs/>
          <w:kern w:val="0"/>
          <w:sz w:val="24"/>
          <w:szCs w:val="24"/>
        </w:rPr>
        <w:t>6、</w:t>
      </w:r>
      <w:r w:rsidRPr="00320A8A">
        <w:rPr>
          <w:rFonts w:ascii="宋体" w:hAnsi="宋体"/>
          <w:b/>
          <w:bCs/>
          <w:kern w:val="0"/>
          <w:sz w:val="24"/>
          <w:szCs w:val="24"/>
        </w:rPr>
        <w:t>预测模型的开发</w:t>
      </w:r>
      <w:r>
        <w:rPr>
          <w:rFonts w:ascii="宋体" w:hAnsi="宋体"/>
          <w:bCs/>
          <w:kern w:val="0"/>
          <w:sz w:val="24"/>
          <w:szCs w:val="24"/>
        </w:rPr>
        <w:t>（含统计分析方法）</w:t>
      </w:r>
    </w:p>
    <w:p w:rsidR="003322C8" w:rsidRDefault="00F27B6F">
      <w:pPr>
        <w:spacing w:line="360" w:lineRule="auto"/>
        <w:ind w:firstLineChars="200" w:firstLine="482"/>
        <w:rPr>
          <w:rFonts w:ascii="Times New Roman" w:hAnsi="Times New Roman"/>
          <w:color w:val="0000FF"/>
          <w:sz w:val="24"/>
          <w:szCs w:val="28"/>
        </w:rPr>
      </w:pPr>
      <w:bookmarkStart w:id="4" w:name="_Hlk11616786"/>
      <w:r>
        <w:rPr>
          <w:rFonts w:ascii="Times New Roman" w:hAnsi="Times New Roman"/>
          <w:b/>
          <w:bCs/>
          <w:color w:val="0000FF"/>
          <w:sz w:val="24"/>
          <w:szCs w:val="28"/>
        </w:rPr>
        <w:t>原则：</w:t>
      </w:r>
      <w:r>
        <w:rPr>
          <w:rFonts w:ascii="Times New Roman" w:hAnsi="Times New Roman"/>
          <w:color w:val="0000FF"/>
          <w:sz w:val="24"/>
          <w:szCs w:val="28"/>
        </w:rPr>
        <w:t>明确报告预测模型开发时所用的所有统计方法，应至少包括：</w:t>
      </w:r>
      <w:r>
        <w:rPr>
          <w:rFonts w:ascii="Times New Roman" w:hAnsi="Times New Roman"/>
          <w:color w:val="0000FF"/>
          <w:sz w:val="24"/>
          <w:szCs w:val="28"/>
        </w:rPr>
        <w:t>①</w:t>
      </w:r>
      <w:r>
        <w:rPr>
          <w:rFonts w:ascii="Times New Roman" w:hAnsi="Times New Roman"/>
          <w:color w:val="0000FF"/>
          <w:sz w:val="24"/>
          <w:szCs w:val="28"/>
        </w:rPr>
        <w:t>统计模型类型，如</w:t>
      </w:r>
      <w:r>
        <w:rPr>
          <w:rFonts w:ascii="Times New Roman" w:hAnsi="Times New Roman"/>
          <w:color w:val="0000FF"/>
          <w:sz w:val="24"/>
          <w:szCs w:val="28"/>
        </w:rPr>
        <w:t>logistic</w:t>
      </w:r>
      <w:r>
        <w:rPr>
          <w:rFonts w:ascii="Times New Roman" w:hAnsi="Times New Roman"/>
          <w:color w:val="0000FF"/>
          <w:sz w:val="24"/>
          <w:szCs w:val="28"/>
        </w:rPr>
        <w:t>模型、</w:t>
      </w:r>
      <w:r>
        <w:rPr>
          <w:rFonts w:ascii="Times New Roman" w:hAnsi="Times New Roman"/>
          <w:color w:val="0000FF"/>
          <w:sz w:val="24"/>
          <w:szCs w:val="28"/>
        </w:rPr>
        <w:t>Cox</w:t>
      </w:r>
      <w:r>
        <w:rPr>
          <w:rFonts w:ascii="Times New Roman" w:hAnsi="Times New Roman"/>
          <w:color w:val="0000FF"/>
          <w:sz w:val="24"/>
          <w:szCs w:val="28"/>
        </w:rPr>
        <w:t>模型等；</w:t>
      </w:r>
      <w:r>
        <w:rPr>
          <w:rFonts w:ascii="Times New Roman" w:hAnsi="Times New Roman"/>
          <w:color w:val="0000FF"/>
          <w:sz w:val="24"/>
          <w:szCs w:val="28"/>
        </w:rPr>
        <w:t>②</w:t>
      </w:r>
      <w:r>
        <w:rPr>
          <w:rFonts w:ascii="Times New Roman" w:hAnsi="Times New Roman"/>
          <w:color w:val="0000FF"/>
          <w:sz w:val="24"/>
          <w:szCs w:val="28"/>
        </w:rPr>
        <w:t>备选预测因素的选定：指在建模前所有潜在预测变量是通过什么方式选定的；</w:t>
      </w:r>
      <w:r>
        <w:rPr>
          <w:rFonts w:ascii="Times New Roman" w:hAnsi="Times New Roman"/>
          <w:color w:val="0000FF"/>
          <w:sz w:val="24"/>
          <w:szCs w:val="28"/>
        </w:rPr>
        <w:t>③</w:t>
      </w:r>
      <w:r>
        <w:rPr>
          <w:rFonts w:ascii="Times New Roman" w:hAnsi="Times New Roman"/>
          <w:color w:val="0000FF"/>
          <w:sz w:val="24"/>
          <w:szCs w:val="28"/>
        </w:rPr>
        <w:t>进入模型预测因素的筛选方法：指在建模中进入最终回归模型中的预测因素的筛选过程，如单因素分析、逐步回归等</w:t>
      </w:r>
      <w:r>
        <w:rPr>
          <w:rFonts w:ascii="Times New Roman" w:hAnsi="Times New Roman" w:hint="eastAsia"/>
          <w:color w:val="0000FF"/>
          <w:sz w:val="24"/>
          <w:szCs w:val="28"/>
        </w:rPr>
        <w:t>。</w:t>
      </w:r>
    </w:p>
    <w:p w:rsidR="003322C8" w:rsidRDefault="00F27B6F">
      <w:pPr>
        <w:spacing w:line="360" w:lineRule="auto"/>
        <w:ind w:firstLineChars="200" w:firstLine="482"/>
        <w:rPr>
          <w:rFonts w:ascii="Times New Roman" w:hAnsi="Times New Roman"/>
          <w:b/>
          <w:bCs/>
          <w:i/>
          <w:iCs/>
          <w:color w:val="0000FF"/>
          <w:sz w:val="24"/>
          <w:szCs w:val="28"/>
        </w:rPr>
      </w:pPr>
      <w:r>
        <w:rPr>
          <w:rFonts w:ascii="Times New Roman" w:hAnsi="Times New Roman"/>
          <w:b/>
          <w:bCs/>
          <w:i/>
          <w:iCs/>
          <w:color w:val="0000FF"/>
          <w:sz w:val="24"/>
          <w:szCs w:val="28"/>
        </w:rPr>
        <w:t>书写举例</w:t>
      </w:r>
      <w:r>
        <w:rPr>
          <w:rFonts w:ascii="Times New Roman" w:hAnsi="Times New Roman" w:hint="eastAsia"/>
          <w:b/>
          <w:bCs/>
          <w:i/>
          <w:iCs/>
          <w:color w:val="0000FF"/>
          <w:sz w:val="24"/>
          <w:szCs w:val="28"/>
        </w:rPr>
        <w:t>（不要全部照搬，根据自身研究修改）</w:t>
      </w:r>
      <w:r>
        <w:rPr>
          <w:rFonts w:ascii="Times New Roman" w:hAnsi="Times New Roman"/>
          <w:b/>
          <w:bCs/>
          <w:i/>
          <w:iCs/>
          <w:color w:val="0000FF"/>
          <w:sz w:val="24"/>
          <w:szCs w:val="28"/>
        </w:rPr>
        <w:t>：</w:t>
      </w:r>
    </w:p>
    <w:p w:rsidR="003322C8" w:rsidRDefault="00F27B6F">
      <w:pPr>
        <w:spacing w:line="360" w:lineRule="auto"/>
        <w:ind w:firstLineChars="200" w:firstLine="480"/>
        <w:rPr>
          <w:rFonts w:ascii="Times New Roman" w:hAnsi="Times New Roman"/>
          <w:i/>
          <w:iCs/>
          <w:color w:val="0000FF"/>
          <w:sz w:val="24"/>
          <w:szCs w:val="28"/>
        </w:rPr>
      </w:pPr>
      <w:r>
        <w:rPr>
          <w:rFonts w:ascii="Times New Roman" w:hAnsi="Times New Roman"/>
          <w:i/>
          <w:iCs/>
          <w:color w:val="0000FF"/>
          <w:sz w:val="24"/>
          <w:szCs w:val="28"/>
        </w:rPr>
        <w:t>分别采用二分类</w:t>
      </w:r>
      <w:r>
        <w:rPr>
          <w:rFonts w:ascii="Times New Roman" w:hAnsi="Times New Roman"/>
          <w:i/>
          <w:iCs/>
          <w:color w:val="0000FF"/>
          <w:sz w:val="24"/>
          <w:szCs w:val="28"/>
        </w:rPr>
        <w:t>logistic</w:t>
      </w:r>
      <w:r>
        <w:rPr>
          <w:rFonts w:ascii="Times New Roman" w:hAnsi="Times New Roman"/>
          <w:i/>
          <w:iCs/>
          <w:color w:val="0000FF"/>
          <w:sz w:val="24"/>
          <w:szCs w:val="28"/>
        </w:rPr>
        <w:t>回归和机器学习方式构建</w:t>
      </w:r>
      <w:bookmarkStart w:id="5" w:name="OLE_LINK3"/>
      <w:r>
        <w:rPr>
          <w:rFonts w:ascii="Times New Roman" w:hAnsi="Times New Roman" w:hint="eastAsia"/>
          <w:i/>
          <w:iCs/>
          <w:color w:val="0000FF"/>
          <w:sz w:val="24"/>
          <w:szCs w:val="28"/>
        </w:rPr>
        <w:t>XXX</w:t>
      </w:r>
      <w:bookmarkEnd w:id="5"/>
      <w:r>
        <w:rPr>
          <w:rFonts w:ascii="Times New Roman" w:hAnsi="Times New Roman"/>
          <w:i/>
          <w:iCs/>
          <w:color w:val="0000FF"/>
          <w:sz w:val="24"/>
          <w:szCs w:val="28"/>
        </w:rPr>
        <w:t>预测模型。</w:t>
      </w:r>
    </w:p>
    <w:p w:rsidR="003322C8" w:rsidRDefault="00F27B6F">
      <w:pPr>
        <w:spacing w:line="360" w:lineRule="auto"/>
        <w:ind w:firstLineChars="200" w:firstLine="480"/>
        <w:rPr>
          <w:rFonts w:ascii="Times New Roman" w:hAnsi="Times New Roman"/>
          <w:i/>
          <w:iCs/>
          <w:color w:val="0000FF"/>
          <w:sz w:val="24"/>
          <w:szCs w:val="28"/>
        </w:rPr>
      </w:pPr>
      <w:r>
        <w:rPr>
          <w:rFonts w:ascii="Times New Roman" w:hAnsi="Times New Roman"/>
          <w:i/>
          <w:iCs/>
          <w:color w:val="0000FF"/>
          <w:sz w:val="24"/>
          <w:szCs w:val="28"/>
        </w:rPr>
        <w:t>（</w:t>
      </w:r>
      <w:r>
        <w:rPr>
          <w:rFonts w:ascii="Times New Roman" w:hAnsi="Times New Roman"/>
          <w:i/>
          <w:iCs/>
          <w:color w:val="0000FF"/>
          <w:sz w:val="24"/>
          <w:szCs w:val="28"/>
        </w:rPr>
        <w:t>1</w:t>
      </w:r>
      <w:r>
        <w:rPr>
          <w:rFonts w:ascii="Times New Roman" w:hAnsi="Times New Roman"/>
          <w:i/>
          <w:iCs/>
          <w:color w:val="0000FF"/>
          <w:sz w:val="24"/>
          <w:szCs w:val="28"/>
        </w:rPr>
        <w:t>）基于二分类</w:t>
      </w:r>
      <w:r>
        <w:rPr>
          <w:rFonts w:ascii="Times New Roman" w:hAnsi="Times New Roman"/>
          <w:i/>
          <w:iCs/>
          <w:color w:val="0000FF"/>
          <w:sz w:val="24"/>
          <w:szCs w:val="28"/>
        </w:rPr>
        <w:t>logistic</w:t>
      </w:r>
      <w:r>
        <w:rPr>
          <w:rFonts w:ascii="Times New Roman" w:hAnsi="Times New Roman"/>
          <w:i/>
          <w:iCs/>
          <w:color w:val="0000FF"/>
          <w:sz w:val="24"/>
          <w:szCs w:val="28"/>
        </w:rPr>
        <w:t>回归构建预测模型</w:t>
      </w:r>
    </w:p>
    <w:p w:rsidR="003322C8" w:rsidRDefault="00F27B6F">
      <w:pPr>
        <w:spacing w:line="360" w:lineRule="auto"/>
        <w:ind w:firstLineChars="200" w:firstLine="480"/>
        <w:rPr>
          <w:rFonts w:ascii="Times New Roman" w:hAnsi="Times New Roman"/>
          <w:i/>
          <w:iCs/>
          <w:color w:val="0000FF"/>
          <w:sz w:val="24"/>
          <w:szCs w:val="28"/>
        </w:rPr>
      </w:pPr>
      <w:r>
        <w:rPr>
          <w:rFonts w:ascii="Times New Roman" w:hAnsi="Times New Roman"/>
          <w:i/>
          <w:iCs/>
          <w:color w:val="0000FF"/>
          <w:sz w:val="24"/>
          <w:szCs w:val="28"/>
        </w:rPr>
        <w:t>采用均数</w:t>
      </w:r>
      <w:r>
        <w:rPr>
          <w:rFonts w:ascii="Times New Roman" w:hAnsi="Times New Roman"/>
          <w:i/>
          <w:iCs/>
          <w:color w:val="0000FF"/>
          <w:sz w:val="24"/>
          <w:szCs w:val="28"/>
        </w:rPr>
        <w:t>±</w:t>
      </w:r>
      <w:r>
        <w:rPr>
          <w:rFonts w:ascii="Times New Roman" w:hAnsi="Times New Roman"/>
          <w:i/>
          <w:iCs/>
          <w:color w:val="0000FF"/>
          <w:sz w:val="24"/>
          <w:szCs w:val="28"/>
        </w:rPr>
        <w:t>标准差或中位数、四分位数间距对计量资料进行描述，采用率、构成比对计数资料进行描述；采用两独立样本</w:t>
      </w:r>
      <w:r>
        <w:rPr>
          <w:rFonts w:ascii="Times New Roman" w:hAnsi="Times New Roman"/>
          <w:i/>
          <w:iCs/>
          <w:color w:val="0000FF"/>
          <w:sz w:val="24"/>
          <w:szCs w:val="28"/>
        </w:rPr>
        <w:t>t</w:t>
      </w:r>
      <w:r>
        <w:rPr>
          <w:rFonts w:ascii="Times New Roman" w:hAnsi="Times New Roman"/>
          <w:i/>
          <w:iCs/>
          <w:color w:val="0000FF"/>
          <w:sz w:val="24"/>
          <w:szCs w:val="28"/>
        </w:rPr>
        <w:t>检验（或符号秩检验）对两组间计量资料进行比较；采卡方检验对两组间计数资料进行比较；采用</w:t>
      </w:r>
      <w:r>
        <w:rPr>
          <w:rFonts w:ascii="Times New Roman" w:hAnsi="Times New Roman"/>
          <w:i/>
          <w:iCs/>
          <w:color w:val="0000FF"/>
          <w:sz w:val="24"/>
          <w:szCs w:val="28"/>
        </w:rPr>
        <w:t>LASSO</w:t>
      </w:r>
      <w:r>
        <w:rPr>
          <w:rFonts w:ascii="Times New Roman" w:hAnsi="Times New Roman"/>
          <w:i/>
          <w:iCs/>
          <w:color w:val="0000FF"/>
          <w:sz w:val="24"/>
          <w:szCs w:val="28"/>
        </w:rPr>
        <w:t>回归对预测指标进行筛选，采用多因素二分类</w:t>
      </w:r>
      <w:r>
        <w:rPr>
          <w:rFonts w:ascii="Times New Roman" w:hAnsi="Times New Roman"/>
          <w:i/>
          <w:iCs/>
          <w:color w:val="0000FF"/>
          <w:sz w:val="24"/>
          <w:szCs w:val="28"/>
        </w:rPr>
        <w:t>logistic</w:t>
      </w:r>
      <w:r>
        <w:rPr>
          <w:rFonts w:ascii="Times New Roman" w:hAnsi="Times New Roman"/>
          <w:i/>
          <w:iCs/>
          <w:color w:val="0000FF"/>
          <w:sz w:val="24"/>
          <w:szCs w:val="28"/>
        </w:rPr>
        <w:t>回归模型构建</w:t>
      </w:r>
      <w:r>
        <w:rPr>
          <w:rFonts w:ascii="Times New Roman" w:hAnsi="Times New Roman" w:hint="eastAsia"/>
          <w:i/>
          <w:iCs/>
          <w:color w:val="0000FF"/>
          <w:sz w:val="24"/>
          <w:szCs w:val="28"/>
        </w:rPr>
        <w:t>XXX</w:t>
      </w:r>
      <w:r>
        <w:rPr>
          <w:rFonts w:ascii="Times New Roman" w:hAnsi="Times New Roman"/>
          <w:i/>
          <w:iCs/>
          <w:color w:val="0000FF"/>
          <w:sz w:val="24"/>
          <w:szCs w:val="28"/>
        </w:rPr>
        <w:t>预测模型，并对建立预测模型的拟合优度进行报告。</w:t>
      </w:r>
      <w:bookmarkEnd w:id="4"/>
    </w:p>
    <w:p w:rsidR="003322C8" w:rsidRDefault="00F27B6F">
      <w:pPr>
        <w:spacing w:line="360" w:lineRule="auto"/>
        <w:ind w:firstLineChars="200" w:firstLine="480"/>
        <w:rPr>
          <w:rFonts w:ascii="Times New Roman" w:hAnsi="Times New Roman"/>
          <w:i/>
          <w:iCs/>
          <w:color w:val="0000FF"/>
          <w:sz w:val="24"/>
          <w:szCs w:val="28"/>
        </w:rPr>
      </w:pPr>
      <w:r>
        <w:rPr>
          <w:rFonts w:ascii="Times New Roman" w:hAnsi="Times New Roman"/>
          <w:i/>
          <w:iCs/>
          <w:color w:val="0000FF"/>
          <w:sz w:val="24"/>
          <w:szCs w:val="28"/>
        </w:rPr>
        <w:t>（</w:t>
      </w:r>
      <w:r>
        <w:rPr>
          <w:rFonts w:ascii="Times New Roman" w:hAnsi="Times New Roman"/>
          <w:i/>
          <w:iCs/>
          <w:color w:val="0000FF"/>
          <w:sz w:val="24"/>
          <w:szCs w:val="28"/>
        </w:rPr>
        <w:t>2</w:t>
      </w:r>
      <w:r>
        <w:rPr>
          <w:rFonts w:ascii="Times New Roman" w:hAnsi="Times New Roman"/>
          <w:i/>
          <w:iCs/>
          <w:color w:val="0000FF"/>
          <w:sz w:val="24"/>
          <w:szCs w:val="28"/>
        </w:rPr>
        <w:t>）基于机器学习方法构建预测模型</w:t>
      </w:r>
    </w:p>
    <w:p w:rsidR="003322C8" w:rsidRDefault="00F27B6F">
      <w:pPr>
        <w:spacing w:line="360" w:lineRule="auto"/>
        <w:ind w:firstLineChars="200" w:firstLine="480"/>
        <w:jc w:val="left"/>
        <w:rPr>
          <w:rFonts w:ascii="Times New Roman" w:hAnsi="Times New Roman"/>
          <w:i/>
          <w:iCs/>
          <w:color w:val="0000FF"/>
          <w:sz w:val="24"/>
          <w:szCs w:val="28"/>
        </w:rPr>
      </w:pPr>
      <w:r>
        <w:rPr>
          <w:rFonts w:ascii="Times New Roman" w:hAnsi="Times New Roman"/>
          <w:i/>
          <w:iCs/>
          <w:color w:val="0000FF"/>
          <w:sz w:val="24"/>
          <w:szCs w:val="28"/>
        </w:rPr>
        <w:t>将回顾性队列研究数据以</w:t>
      </w:r>
      <w:r>
        <w:rPr>
          <w:rFonts w:ascii="Times New Roman" w:hAnsi="Times New Roman"/>
          <w:i/>
          <w:iCs/>
          <w:color w:val="0000FF"/>
          <w:sz w:val="24"/>
          <w:szCs w:val="28"/>
        </w:rPr>
        <w:t>8:2</w:t>
      </w:r>
      <w:r>
        <w:rPr>
          <w:rFonts w:ascii="Times New Roman" w:hAnsi="Times New Roman"/>
          <w:i/>
          <w:iCs/>
          <w:color w:val="0000FF"/>
          <w:sz w:val="24"/>
          <w:szCs w:val="28"/>
        </w:rPr>
        <w:t>的比例随机拆分为模型训练集和测试集，针对预测指标，基于预测模型变量的高预测能力和广泛可获取性原则，结合受试者特征曲线（</w:t>
      </w:r>
      <w:r>
        <w:rPr>
          <w:rFonts w:ascii="Times New Roman" w:hAnsi="Times New Roman"/>
          <w:i/>
          <w:iCs/>
          <w:color w:val="0000FF"/>
          <w:sz w:val="24"/>
          <w:szCs w:val="28"/>
        </w:rPr>
        <w:t>ROC</w:t>
      </w:r>
      <w:r>
        <w:rPr>
          <w:rFonts w:ascii="Times New Roman" w:hAnsi="Times New Roman"/>
          <w:i/>
          <w:iCs/>
          <w:color w:val="0000FF"/>
          <w:sz w:val="24"/>
          <w:szCs w:val="28"/>
        </w:rPr>
        <w:t>）和数据缺损率筛选出用于构建</w:t>
      </w:r>
      <w:r>
        <w:rPr>
          <w:rFonts w:ascii="Times New Roman" w:hAnsi="Times New Roman" w:hint="eastAsia"/>
          <w:i/>
          <w:iCs/>
          <w:color w:val="0000FF"/>
          <w:sz w:val="24"/>
          <w:szCs w:val="28"/>
        </w:rPr>
        <w:t>XXX</w:t>
      </w:r>
      <w:r>
        <w:rPr>
          <w:rFonts w:ascii="Times New Roman" w:hAnsi="Times New Roman" w:hint="eastAsia"/>
          <w:i/>
          <w:iCs/>
          <w:color w:val="0000FF"/>
          <w:sz w:val="24"/>
          <w:szCs w:val="28"/>
        </w:rPr>
        <w:t>预测模型</w:t>
      </w:r>
      <w:r>
        <w:rPr>
          <w:rFonts w:ascii="Times New Roman" w:hAnsi="Times New Roman"/>
          <w:i/>
          <w:iCs/>
          <w:color w:val="0000FF"/>
          <w:sz w:val="24"/>
          <w:szCs w:val="28"/>
        </w:rPr>
        <w:t>的候选变量，候选预测变量需满足以下条件：</w:t>
      </w:r>
      <w:r>
        <w:rPr>
          <w:rFonts w:ascii="Times New Roman" w:hAnsi="Times New Roman"/>
          <w:i/>
          <w:iCs/>
          <w:color w:val="0000FF"/>
          <w:sz w:val="24"/>
          <w:szCs w:val="28"/>
        </w:rPr>
        <w:t>①AUC&gt;0.6</w:t>
      </w:r>
      <w:r>
        <w:rPr>
          <w:rFonts w:ascii="Times New Roman" w:hAnsi="Times New Roman"/>
          <w:i/>
          <w:iCs/>
          <w:color w:val="0000FF"/>
          <w:sz w:val="24"/>
          <w:szCs w:val="28"/>
        </w:rPr>
        <w:t>，</w:t>
      </w:r>
      <w:r>
        <w:rPr>
          <w:rFonts w:ascii="Times New Roman" w:hAnsi="Times New Roman"/>
          <w:i/>
          <w:iCs/>
          <w:color w:val="0000FF"/>
          <w:sz w:val="24"/>
          <w:szCs w:val="28"/>
        </w:rPr>
        <w:t>②</w:t>
      </w:r>
      <w:r>
        <w:rPr>
          <w:rFonts w:ascii="Times New Roman" w:hAnsi="Times New Roman"/>
          <w:i/>
          <w:iCs/>
          <w:color w:val="0000FF"/>
          <w:sz w:val="24"/>
          <w:szCs w:val="28"/>
        </w:rPr>
        <w:t>数据缺损率</w:t>
      </w:r>
      <w:r>
        <w:rPr>
          <w:rFonts w:ascii="Times New Roman" w:hAnsi="Times New Roman"/>
          <w:i/>
          <w:iCs/>
          <w:color w:val="0000FF"/>
          <w:sz w:val="24"/>
          <w:szCs w:val="28"/>
        </w:rPr>
        <w:t>&lt;50%</w:t>
      </w:r>
      <w:r>
        <w:rPr>
          <w:rFonts w:ascii="Times New Roman" w:hAnsi="Times New Roman"/>
          <w:i/>
          <w:iCs/>
          <w:color w:val="0000FF"/>
          <w:sz w:val="24"/>
          <w:szCs w:val="28"/>
        </w:rPr>
        <w:t>。将初步筛选后的预测变量作为输入项，带入</w:t>
      </w:r>
      <w:r>
        <w:rPr>
          <w:rFonts w:ascii="Times New Roman" w:hAnsi="Times New Roman"/>
          <w:i/>
          <w:iCs/>
          <w:color w:val="0000FF"/>
          <w:sz w:val="24"/>
          <w:szCs w:val="28"/>
        </w:rPr>
        <w:t>XGBoost</w:t>
      </w:r>
      <w:r>
        <w:rPr>
          <w:rFonts w:ascii="Times New Roman" w:hAnsi="Times New Roman"/>
          <w:i/>
          <w:iCs/>
          <w:color w:val="0000FF"/>
          <w:sz w:val="24"/>
          <w:szCs w:val="28"/>
        </w:rPr>
        <w:t>中进行训练，将患者治疗转归作为输出。将原始训练集数据平均分成</w:t>
      </w:r>
      <w:r>
        <w:rPr>
          <w:rFonts w:ascii="Times New Roman" w:hAnsi="Times New Roman"/>
          <w:i/>
          <w:iCs/>
          <w:color w:val="0000FF"/>
          <w:sz w:val="24"/>
          <w:szCs w:val="28"/>
        </w:rPr>
        <w:t>5</w:t>
      </w:r>
      <w:r>
        <w:rPr>
          <w:rFonts w:ascii="Times New Roman" w:hAnsi="Times New Roman"/>
          <w:i/>
          <w:iCs/>
          <w:color w:val="0000FF"/>
          <w:sz w:val="24"/>
          <w:szCs w:val="28"/>
        </w:rPr>
        <w:t>组，将每个子集数据分别当作一次验证集，其余的</w:t>
      </w:r>
      <w:r>
        <w:rPr>
          <w:rFonts w:ascii="Times New Roman" w:hAnsi="Times New Roman"/>
          <w:i/>
          <w:iCs/>
          <w:color w:val="0000FF"/>
          <w:sz w:val="24"/>
          <w:szCs w:val="28"/>
        </w:rPr>
        <w:t>4</w:t>
      </w:r>
      <w:r>
        <w:rPr>
          <w:rFonts w:ascii="Times New Roman" w:hAnsi="Times New Roman"/>
          <w:i/>
          <w:iCs/>
          <w:color w:val="0000FF"/>
          <w:sz w:val="24"/>
          <w:szCs w:val="28"/>
        </w:rPr>
        <w:t>组子集数据作为训练集，会由此得到</w:t>
      </w:r>
      <w:r>
        <w:rPr>
          <w:rFonts w:ascii="Times New Roman" w:hAnsi="Times New Roman"/>
          <w:i/>
          <w:iCs/>
          <w:color w:val="0000FF"/>
          <w:sz w:val="24"/>
          <w:szCs w:val="28"/>
        </w:rPr>
        <w:t>5</w:t>
      </w:r>
      <w:r>
        <w:rPr>
          <w:rFonts w:ascii="Times New Roman" w:hAnsi="Times New Roman"/>
          <w:i/>
          <w:iCs/>
          <w:color w:val="0000FF"/>
          <w:sz w:val="24"/>
          <w:szCs w:val="28"/>
        </w:rPr>
        <w:t>个模型，用这</w:t>
      </w:r>
      <w:r>
        <w:rPr>
          <w:rFonts w:ascii="Times New Roman" w:hAnsi="Times New Roman"/>
          <w:i/>
          <w:iCs/>
          <w:color w:val="0000FF"/>
          <w:sz w:val="24"/>
          <w:szCs w:val="28"/>
        </w:rPr>
        <w:t>5</w:t>
      </w:r>
      <w:r>
        <w:rPr>
          <w:rFonts w:ascii="Times New Roman" w:hAnsi="Times New Roman"/>
          <w:i/>
          <w:iCs/>
          <w:color w:val="0000FF"/>
          <w:sz w:val="24"/>
          <w:szCs w:val="28"/>
        </w:rPr>
        <w:t>个模型最终的验证集的分类准确率的平均数作为五折交叉验证模型下的性能指标。</w:t>
      </w:r>
    </w:p>
    <w:p w:rsidR="003322C8" w:rsidRDefault="003322C8">
      <w:pPr>
        <w:spacing w:line="360" w:lineRule="auto"/>
        <w:ind w:firstLineChars="200" w:firstLine="480"/>
        <w:jc w:val="left"/>
        <w:rPr>
          <w:rFonts w:ascii="Times New Roman" w:hAnsi="Times New Roman"/>
          <w:sz w:val="24"/>
          <w:szCs w:val="28"/>
        </w:rPr>
      </w:pPr>
    </w:p>
    <w:p w:rsidR="003322C8" w:rsidRDefault="00F27B6F">
      <w:pPr>
        <w:pStyle w:val="a8"/>
        <w:snapToGrid w:val="0"/>
        <w:spacing w:line="336" w:lineRule="auto"/>
        <w:ind w:left="640" w:firstLineChars="0" w:firstLine="0"/>
        <w:rPr>
          <w:rFonts w:ascii="宋体" w:hAnsi="宋体"/>
          <w:bCs/>
          <w:kern w:val="0"/>
          <w:sz w:val="24"/>
          <w:szCs w:val="24"/>
        </w:rPr>
      </w:pPr>
      <w:r w:rsidRPr="00320A8A">
        <w:rPr>
          <w:rFonts w:ascii="宋体" w:hAnsi="宋体" w:hint="eastAsia"/>
          <w:b/>
          <w:bCs/>
          <w:kern w:val="0"/>
          <w:sz w:val="24"/>
          <w:szCs w:val="24"/>
        </w:rPr>
        <w:t>7、</w:t>
      </w:r>
      <w:r w:rsidRPr="00320A8A">
        <w:rPr>
          <w:rFonts w:ascii="宋体" w:hAnsi="宋体"/>
          <w:b/>
          <w:bCs/>
          <w:kern w:val="0"/>
          <w:sz w:val="24"/>
          <w:szCs w:val="24"/>
        </w:rPr>
        <w:t>预测模型的验证及效果评价</w:t>
      </w:r>
      <w:r>
        <w:rPr>
          <w:rFonts w:ascii="宋体" w:hAnsi="宋体"/>
          <w:bCs/>
          <w:kern w:val="0"/>
          <w:sz w:val="24"/>
          <w:szCs w:val="24"/>
        </w:rPr>
        <w:t>（含统计分析方法）</w:t>
      </w:r>
    </w:p>
    <w:p w:rsidR="003322C8" w:rsidRDefault="00F27B6F">
      <w:pPr>
        <w:spacing w:line="360" w:lineRule="auto"/>
        <w:ind w:firstLineChars="200" w:firstLine="482"/>
        <w:jc w:val="left"/>
        <w:rPr>
          <w:rFonts w:ascii="Times New Roman" w:hAnsi="Times New Roman"/>
          <w:color w:val="0000FF"/>
          <w:sz w:val="24"/>
          <w:szCs w:val="28"/>
        </w:rPr>
      </w:pPr>
      <w:r>
        <w:rPr>
          <w:rFonts w:ascii="Times New Roman" w:hAnsi="Times New Roman"/>
          <w:b/>
          <w:bCs/>
          <w:color w:val="0000FF"/>
          <w:sz w:val="24"/>
          <w:szCs w:val="28"/>
        </w:rPr>
        <w:t>原则：</w:t>
      </w:r>
      <w:r>
        <w:rPr>
          <w:rFonts w:ascii="Times New Roman" w:hAnsi="Times New Roman"/>
          <w:color w:val="0000FF"/>
          <w:sz w:val="24"/>
          <w:szCs w:val="28"/>
        </w:rPr>
        <w:t>描述内部验证方法，如重抽样、交叉验证等；外部验证可采用空间验证或时间外部验证法；模型预测的性能评价主要包括区分度和校准度，评估区分</w:t>
      </w:r>
      <w:r>
        <w:rPr>
          <w:rFonts w:ascii="Times New Roman" w:hAnsi="Times New Roman"/>
          <w:color w:val="0000FF"/>
          <w:sz w:val="24"/>
          <w:szCs w:val="28"/>
        </w:rPr>
        <w:lastRenderedPageBreak/>
        <w:t>度通常采用</w:t>
      </w:r>
      <w:r>
        <w:rPr>
          <w:rFonts w:ascii="Times New Roman" w:hAnsi="Times New Roman"/>
          <w:color w:val="0000FF"/>
          <w:sz w:val="24"/>
          <w:szCs w:val="28"/>
        </w:rPr>
        <w:t>ROC</w:t>
      </w:r>
      <w:r>
        <w:rPr>
          <w:rFonts w:ascii="Times New Roman" w:hAnsi="Times New Roman"/>
          <w:color w:val="0000FF"/>
          <w:sz w:val="24"/>
          <w:szCs w:val="28"/>
        </w:rPr>
        <w:t>曲线下面积（</w:t>
      </w:r>
      <w:r>
        <w:rPr>
          <w:rFonts w:ascii="Times New Roman" w:hAnsi="Times New Roman"/>
          <w:color w:val="0000FF"/>
          <w:sz w:val="24"/>
          <w:szCs w:val="28"/>
        </w:rPr>
        <w:t>AUC</w:t>
      </w:r>
      <w:r>
        <w:rPr>
          <w:rFonts w:ascii="Times New Roman" w:hAnsi="Times New Roman"/>
          <w:color w:val="0000FF"/>
          <w:sz w:val="24"/>
          <w:szCs w:val="28"/>
        </w:rPr>
        <w:t>），也叫</w:t>
      </w:r>
      <w:r>
        <w:rPr>
          <w:rFonts w:ascii="Times New Roman" w:hAnsi="Times New Roman"/>
          <w:color w:val="0000FF"/>
          <w:sz w:val="24"/>
          <w:szCs w:val="28"/>
        </w:rPr>
        <w:t>C</w:t>
      </w:r>
      <w:r>
        <w:rPr>
          <w:rFonts w:ascii="Times New Roman" w:hAnsi="Times New Roman"/>
          <w:color w:val="0000FF"/>
          <w:sz w:val="24"/>
          <w:szCs w:val="28"/>
        </w:rPr>
        <w:t>统计量（</w:t>
      </w:r>
      <w:r>
        <w:rPr>
          <w:rFonts w:ascii="Times New Roman" w:hAnsi="Times New Roman"/>
          <w:color w:val="0000FF"/>
          <w:sz w:val="24"/>
          <w:szCs w:val="28"/>
        </w:rPr>
        <w:t>C-statistics</w:t>
      </w:r>
      <w:r>
        <w:rPr>
          <w:rFonts w:ascii="Times New Roman" w:hAnsi="Times New Roman"/>
          <w:color w:val="0000FF"/>
          <w:sz w:val="24"/>
          <w:szCs w:val="28"/>
        </w:rPr>
        <w:t>），评估校准度通常</w:t>
      </w:r>
      <w:r>
        <w:rPr>
          <w:rFonts w:ascii="Times New Roman" w:hAnsi="Times New Roman"/>
          <w:color w:val="0000FF"/>
          <w:sz w:val="24"/>
          <w:szCs w:val="28"/>
        </w:rPr>
        <w:t>Hosmer-Lemeshow good of fit test</w:t>
      </w:r>
      <w:r>
        <w:rPr>
          <w:rFonts w:ascii="Times New Roman" w:hAnsi="Times New Roman"/>
          <w:color w:val="0000FF"/>
          <w:sz w:val="24"/>
          <w:szCs w:val="28"/>
        </w:rPr>
        <w:t>（拟合优度检验）。所有预测模型均应报告这两者，也可增加、灵敏度、特异度、决策曲线等多维度反映模型性能，若要评价引入新预测因子后的预测效能增加值，也可使用综合判别改进指数（</w:t>
      </w:r>
      <w:r>
        <w:rPr>
          <w:rFonts w:ascii="Times New Roman" w:hAnsi="Times New Roman"/>
          <w:color w:val="0000FF"/>
          <w:sz w:val="24"/>
          <w:szCs w:val="28"/>
        </w:rPr>
        <w:t>IDI</w:t>
      </w:r>
      <w:r>
        <w:rPr>
          <w:rFonts w:ascii="Times New Roman" w:hAnsi="Times New Roman"/>
          <w:color w:val="0000FF"/>
          <w:sz w:val="24"/>
          <w:szCs w:val="28"/>
        </w:rPr>
        <w:t>）及净重分类改进指数（</w:t>
      </w:r>
      <w:r>
        <w:rPr>
          <w:rFonts w:ascii="Times New Roman" w:hAnsi="Times New Roman"/>
          <w:color w:val="0000FF"/>
          <w:sz w:val="24"/>
          <w:szCs w:val="28"/>
        </w:rPr>
        <w:t>NRI</w:t>
      </w:r>
      <w:r>
        <w:rPr>
          <w:rFonts w:ascii="Times New Roman" w:hAnsi="Times New Roman"/>
          <w:color w:val="0000FF"/>
          <w:sz w:val="24"/>
          <w:szCs w:val="28"/>
        </w:rPr>
        <w:t>）等指标</w:t>
      </w:r>
      <w:r>
        <w:rPr>
          <w:rFonts w:ascii="Times New Roman" w:hAnsi="Times New Roman" w:hint="eastAsia"/>
          <w:color w:val="0000FF"/>
          <w:sz w:val="24"/>
          <w:szCs w:val="28"/>
        </w:rPr>
        <w:t>。</w:t>
      </w:r>
    </w:p>
    <w:p w:rsidR="003322C8" w:rsidRDefault="00F27B6F">
      <w:pPr>
        <w:spacing w:line="360" w:lineRule="auto"/>
        <w:ind w:firstLineChars="200" w:firstLine="482"/>
        <w:rPr>
          <w:rFonts w:ascii="Times New Roman" w:hAnsi="Times New Roman"/>
          <w:b/>
          <w:bCs/>
          <w:i/>
          <w:iCs/>
          <w:color w:val="0000FF"/>
          <w:sz w:val="24"/>
          <w:szCs w:val="28"/>
        </w:rPr>
      </w:pPr>
      <w:r>
        <w:rPr>
          <w:rFonts w:ascii="Times New Roman" w:hAnsi="Times New Roman"/>
          <w:b/>
          <w:bCs/>
          <w:i/>
          <w:iCs/>
          <w:color w:val="0000FF"/>
          <w:sz w:val="24"/>
          <w:szCs w:val="28"/>
        </w:rPr>
        <w:t>书写举例</w:t>
      </w:r>
      <w:r>
        <w:rPr>
          <w:rFonts w:ascii="Times New Roman" w:hAnsi="Times New Roman" w:hint="eastAsia"/>
          <w:b/>
          <w:bCs/>
          <w:i/>
          <w:iCs/>
          <w:color w:val="0000FF"/>
          <w:sz w:val="24"/>
          <w:szCs w:val="28"/>
        </w:rPr>
        <w:t>(</w:t>
      </w:r>
      <w:r>
        <w:rPr>
          <w:rFonts w:ascii="Times New Roman" w:hAnsi="Times New Roman" w:hint="eastAsia"/>
          <w:b/>
          <w:bCs/>
          <w:i/>
          <w:iCs/>
          <w:color w:val="0000FF"/>
          <w:sz w:val="24"/>
          <w:szCs w:val="28"/>
        </w:rPr>
        <w:t>不要全部照搬，根据自身研究修改）</w:t>
      </w:r>
      <w:r>
        <w:rPr>
          <w:rFonts w:ascii="Times New Roman" w:hAnsi="Times New Roman"/>
          <w:b/>
          <w:bCs/>
          <w:i/>
          <w:iCs/>
          <w:color w:val="0000FF"/>
          <w:sz w:val="24"/>
          <w:szCs w:val="28"/>
        </w:rPr>
        <w:t>：</w:t>
      </w:r>
    </w:p>
    <w:p w:rsidR="003322C8" w:rsidRDefault="00F27B6F">
      <w:pPr>
        <w:spacing w:line="360" w:lineRule="auto"/>
        <w:ind w:firstLineChars="200" w:firstLine="480"/>
        <w:jc w:val="left"/>
        <w:rPr>
          <w:rFonts w:ascii="Times New Roman" w:hAnsi="Times New Roman"/>
          <w:i/>
          <w:iCs/>
          <w:color w:val="0000FF"/>
          <w:sz w:val="24"/>
          <w:szCs w:val="28"/>
        </w:rPr>
      </w:pPr>
      <w:r>
        <w:rPr>
          <w:rFonts w:ascii="Times New Roman" w:hAnsi="Times New Roman"/>
          <w:i/>
          <w:iCs/>
          <w:color w:val="0000FF"/>
          <w:sz w:val="24"/>
          <w:szCs w:val="28"/>
        </w:rPr>
        <w:t>本研究构建的</w:t>
      </w:r>
      <w:r>
        <w:rPr>
          <w:rFonts w:ascii="Times New Roman" w:hAnsi="Times New Roman" w:hint="eastAsia"/>
          <w:i/>
          <w:iCs/>
          <w:color w:val="0000FF"/>
          <w:sz w:val="24"/>
          <w:szCs w:val="28"/>
        </w:rPr>
        <w:t>XXX</w:t>
      </w:r>
      <w:r>
        <w:rPr>
          <w:rFonts w:ascii="Times New Roman" w:hAnsi="Times New Roman"/>
          <w:i/>
          <w:iCs/>
          <w:color w:val="0000FF"/>
          <w:sz w:val="24"/>
          <w:szCs w:val="28"/>
        </w:rPr>
        <w:t>预测模型模型分别进行内部验证和外部验证，验证方法说明如下：</w:t>
      </w:r>
    </w:p>
    <w:p w:rsidR="003322C8" w:rsidRDefault="00F27B6F">
      <w:pPr>
        <w:pStyle w:val="a8"/>
        <w:numPr>
          <w:ilvl w:val="0"/>
          <w:numId w:val="2"/>
        </w:numPr>
        <w:spacing w:line="360" w:lineRule="auto"/>
        <w:ind w:firstLineChars="0"/>
        <w:jc w:val="left"/>
        <w:rPr>
          <w:rFonts w:ascii="Times New Roman" w:hAnsi="Times New Roman"/>
          <w:i/>
          <w:iCs/>
          <w:color w:val="0000FF"/>
          <w:sz w:val="24"/>
          <w:szCs w:val="28"/>
        </w:rPr>
      </w:pPr>
      <w:r>
        <w:rPr>
          <w:rFonts w:ascii="Times New Roman" w:hAnsi="Times New Roman"/>
          <w:i/>
          <w:iCs/>
          <w:color w:val="0000FF"/>
          <w:sz w:val="24"/>
          <w:szCs w:val="28"/>
        </w:rPr>
        <w:t>内部验证</w:t>
      </w:r>
    </w:p>
    <w:p w:rsidR="003322C8" w:rsidRDefault="00F27B6F">
      <w:pPr>
        <w:spacing w:line="360" w:lineRule="auto"/>
        <w:ind w:firstLineChars="200" w:firstLine="480"/>
        <w:jc w:val="left"/>
        <w:rPr>
          <w:rFonts w:ascii="Times New Roman" w:hAnsi="Times New Roman"/>
          <w:i/>
          <w:iCs/>
          <w:color w:val="0000FF"/>
          <w:sz w:val="24"/>
          <w:szCs w:val="28"/>
        </w:rPr>
      </w:pPr>
      <w:r>
        <w:rPr>
          <w:rFonts w:ascii="Times New Roman" w:hAnsi="Times New Roman"/>
          <w:i/>
          <w:iCs/>
          <w:color w:val="0000FF"/>
          <w:sz w:val="24"/>
          <w:szCs w:val="28"/>
        </w:rPr>
        <w:t>采用</w:t>
      </w:r>
      <w:r>
        <w:rPr>
          <w:rFonts w:ascii="Times New Roman" w:hAnsi="Times New Roman"/>
          <w:i/>
          <w:iCs/>
          <w:color w:val="0000FF"/>
          <w:sz w:val="24"/>
          <w:szCs w:val="28"/>
        </w:rPr>
        <w:t>bootstrap</w:t>
      </w:r>
      <w:r>
        <w:rPr>
          <w:rFonts w:ascii="Times New Roman" w:hAnsi="Times New Roman"/>
          <w:i/>
          <w:iCs/>
          <w:color w:val="0000FF"/>
          <w:sz w:val="24"/>
          <w:szCs w:val="28"/>
        </w:rPr>
        <w:t>法对构建预测模型的开发队列数据进行有放回抽样，构造一个相同样本量大小的</w:t>
      </w:r>
      <w:r>
        <w:rPr>
          <w:rFonts w:ascii="Times New Roman" w:hAnsi="Times New Roman"/>
          <w:i/>
          <w:iCs/>
          <w:color w:val="0000FF"/>
          <w:sz w:val="24"/>
          <w:szCs w:val="28"/>
        </w:rPr>
        <w:t>bootstrap</w:t>
      </w:r>
      <w:r>
        <w:rPr>
          <w:rFonts w:ascii="Times New Roman" w:hAnsi="Times New Roman"/>
          <w:i/>
          <w:iCs/>
          <w:color w:val="0000FF"/>
          <w:sz w:val="24"/>
          <w:szCs w:val="28"/>
        </w:rPr>
        <w:t>重抽样样本，作为训练集，整个模型开发队列数据作为验证集，评价模型性能，重复此过程</w:t>
      </w:r>
      <w:r>
        <w:rPr>
          <w:rFonts w:ascii="Times New Roman" w:hAnsi="Times New Roman"/>
          <w:i/>
          <w:iCs/>
          <w:color w:val="0000FF"/>
          <w:sz w:val="24"/>
          <w:szCs w:val="28"/>
        </w:rPr>
        <w:t>200</w:t>
      </w:r>
      <w:r>
        <w:rPr>
          <w:rFonts w:ascii="Times New Roman" w:hAnsi="Times New Roman"/>
          <w:i/>
          <w:iCs/>
          <w:color w:val="0000FF"/>
          <w:sz w:val="24"/>
          <w:szCs w:val="28"/>
        </w:rPr>
        <w:t>次。</w:t>
      </w:r>
    </w:p>
    <w:p w:rsidR="003322C8" w:rsidRDefault="00F27B6F">
      <w:pPr>
        <w:pStyle w:val="a8"/>
        <w:numPr>
          <w:ilvl w:val="0"/>
          <w:numId w:val="2"/>
        </w:numPr>
        <w:spacing w:line="360" w:lineRule="auto"/>
        <w:ind w:firstLineChars="0"/>
        <w:jc w:val="left"/>
        <w:rPr>
          <w:rFonts w:ascii="Times New Roman" w:hAnsi="Times New Roman"/>
          <w:i/>
          <w:iCs/>
          <w:color w:val="0000FF"/>
          <w:sz w:val="24"/>
          <w:szCs w:val="28"/>
        </w:rPr>
      </w:pPr>
      <w:r>
        <w:rPr>
          <w:rFonts w:ascii="Times New Roman" w:hAnsi="Times New Roman"/>
          <w:i/>
          <w:iCs/>
          <w:color w:val="0000FF"/>
          <w:sz w:val="24"/>
          <w:szCs w:val="28"/>
        </w:rPr>
        <w:t>外部验证</w:t>
      </w:r>
    </w:p>
    <w:p w:rsidR="003322C8" w:rsidRDefault="00F27B6F">
      <w:pPr>
        <w:spacing w:line="360" w:lineRule="auto"/>
        <w:ind w:firstLineChars="200" w:firstLine="480"/>
        <w:jc w:val="left"/>
        <w:rPr>
          <w:rFonts w:ascii="Times New Roman" w:hAnsi="Times New Roman"/>
          <w:i/>
          <w:iCs/>
          <w:color w:val="0000FF"/>
          <w:sz w:val="24"/>
          <w:szCs w:val="28"/>
        </w:rPr>
      </w:pPr>
      <w:r>
        <w:rPr>
          <w:rFonts w:ascii="Times New Roman" w:hAnsi="Times New Roman"/>
          <w:i/>
          <w:iCs/>
          <w:color w:val="0000FF"/>
          <w:sz w:val="24"/>
          <w:szCs w:val="28"/>
        </w:rPr>
        <w:t>外部验证采用空间验证法，来评价预测模型的可移植性和可泛化性。以</w:t>
      </w:r>
      <w:r>
        <w:rPr>
          <w:rFonts w:ascii="Times New Roman" w:hAnsi="Times New Roman"/>
          <w:i/>
          <w:iCs/>
          <w:color w:val="0000FF"/>
          <w:sz w:val="24"/>
          <w:szCs w:val="28"/>
        </w:rPr>
        <w:t>xx</w:t>
      </w:r>
      <w:r>
        <w:rPr>
          <w:rFonts w:ascii="Times New Roman" w:hAnsi="Times New Roman"/>
          <w:i/>
          <w:iCs/>
          <w:color w:val="0000FF"/>
          <w:sz w:val="24"/>
          <w:szCs w:val="28"/>
        </w:rPr>
        <w:t>、</w:t>
      </w:r>
      <w:r>
        <w:rPr>
          <w:rFonts w:ascii="Times New Roman" w:hAnsi="Times New Roman"/>
          <w:i/>
          <w:iCs/>
          <w:color w:val="0000FF"/>
          <w:sz w:val="24"/>
          <w:szCs w:val="28"/>
        </w:rPr>
        <w:t>xx</w:t>
      </w:r>
      <w:r>
        <w:rPr>
          <w:rFonts w:ascii="Times New Roman" w:hAnsi="Times New Roman"/>
          <w:i/>
          <w:iCs/>
          <w:color w:val="0000FF"/>
          <w:sz w:val="24"/>
          <w:szCs w:val="28"/>
        </w:rPr>
        <w:t>医院的</w:t>
      </w:r>
      <w:r>
        <w:rPr>
          <w:rFonts w:ascii="Times New Roman" w:hAnsi="Times New Roman" w:hint="eastAsia"/>
          <w:i/>
          <w:iCs/>
          <w:color w:val="0000FF"/>
          <w:sz w:val="24"/>
          <w:szCs w:val="28"/>
        </w:rPr>
        <w:t>XX</w:t>
      </w:r>
      <w:r>
        <w:rPr>
          <w:rFonts w:ascii="Times New Roman" w:hAnsi="Times New Roman"/>
          <w:i/>
          <w:iCs/>
          <w:color w:val="0000FF"/>
          <w:sz w:val="24"/>
          <w:szCs w:val="28"/>
        </w:rPr>
        <w:t>患者数据为外部验证数据，对构建的预测模型进行外部验证。</w:t>
      </w:r>
    </w:p>
    <w:p w:rsidR="003322C8" w:rsidRDefault="00F27B6F">
      <w:pPr>
        <w:pStyle w:val="a8"/>
        <w:numPr>
          <w:ilvl w:val="0"/>
          <w:numId w:val="2"/>
        </w:numPr>
        <w:spacing w:line="360" w:lineRule="auto"/>
        <w:ind w:firstLineChars="0"/>
        <w:jc w:val="left"/>
        <w:rPr>
          <w:rFonts w:ascii="Times New Roman" w:hAnsi="Times New Roman"/>
          <w:i/>
          <w:iCs/>
          <w:color w:val="0000FF"/>
          <w:sz w:val="24"/>
          <w:szCs w:val="28"/>
        </w:rPr>
      </w:pPr>
      <w:r>
        <w:rPr>
          <w:rFonts w:ascii="Times New Roman" w:hAnsi="Times New Roman"/>
          <w:i/>
          <w:iCs/>
          <w:color w:val="0000FF"/>
          <w:sz w:val="24"/>
          <w:szCs w:val="28"/>
        </w:rPr>
        <w:t>预测效果评价</w:t>
      </w:r>
    </w:p>
    <w:p w:rsidR="003322C8" w:rsidRDefault="00F27B6F">
      <w:pPr>
        <w:spacing w:line="360" w:lineRule="auto"/>
        <w:ind w:firstLine="480"/>
        <w:jc w:val="left"/>
        <w:rPr>
          <w:rFonts w:ascii="Times New Roman" w:hAnsi="Times New Roman"/>
          <w:b/>
          <w:bCs/>
          <w:i/>
          <w:iCs/>
          <w:color w:val="0000FF"/>
          <w:sz w:val="24"/>
          <w:szCs w:val="28"/>
        </w:rPr>
      </w:pPr>
      <w:r>
        <w:rPr>
          <w:rFonts w:ascii="Times New Roman" w:hAnsi="Times New Roman"/>
          <w:i/>
          <w:iCs/>
          <w:color w:val="0000FF"/>
          <w:sz w:val="24"/>
          <w:szCs w:val="28"/>
        </w:rPr>
        <w:t>将基于二分类</w:t>
      </w:r>
      <w:r>
        <w:rPr>
          <w:rFonts w:ascii="Times New Roman" w:hAnsi="Times New Roman"/>
          <w:i/>
          <w:iCs/>
          <w:color w:val="0000FF"/>
          <w:sz w:val="24"/>
          <w:szCs w:val="28"/>
        </w:rPr>
        <w:t>logistic</w:t>
      </w:r>
      <w:r>
        <w:rPr>
          <w:rFonts w:ascii="Times New Roman" w:hAnsi="Times New Roman"/>
          <w:i/>
          <w:iCs/>
          <w:color w:val="0000FF"/>
          <w:sz w:val="24"/>
          <w:szCs w:val="28"/>
        </w:rPr>
        <w:t>回归构建的预测模型和基于</w:t>
      </w:r>
      <w:r>
        <w:rPr>
          <w:rFonts w:ascii="Times New Roman" w:hAnsi="Times New Roman"/>
          <w:i/>
          <w:iCs/>
          <w:color w:val="0000FF"/>
          <w:sz w:val="24"/>
          <w:szCs w:val="28"/>
        </w:rPr>
        <w:t>XGBoost</w:t>
      </w:r>
      <w:r>
        <w:rPr>
          <w:rFonts w:ascii="Times New Roman" w:hAnsi="Times New Roman"/>
          <w:i/>
          <w:iCs/>
          <w:color w:val="0000FF"/>
          <w:sz w:val="24"/>
          <w:szCs w:val="28"/>
        </w:rPr>
        <w:t>构建的预测模型分别应用于验证队列数据，以</w:t>
      </w:r>
      <w:r>
        <w:rPr>
          <w:rFonts w:ascii="Times New Roman" w:hAnsi="Times New Roman"/>
          <w:i/>
          <w:iCs/>
          <w:color w:val="0000FF"/>
          <w:sz w:val="24"/>
          <w:szCs w:val="28"/>
        </w:rPr>
        <w:t>C-index</w:t>
      </w:r>
      <w:r>
        <w:rPr>
          <w:rFonts w:ascii="Times New Roman" w:hAnsi="Times New Roman"/>
          <w:i/>
          <w:iCs/>
          <w:color w:val="0000FF"/>
          <w:sz w:val="24"/>
          <w:szCs w:val="28"/>
        </w:rPr>
        <w:t>指标比较两者的预测效果。</w:t>
      </w:r>
    </w:p>
    <w:p w:rsidR="003322C8" w:rsidRDefault="003322C8">
      <w:pPr>
        <w:spacing w:line="360" w:lineRule="auto"/>
        <w:ind w:firstLine="420"/>
        <w:rPr>
          <w:rFonts w:ascii="宋体" w:hAnsi="宋体"/>
          <w:sz w:val="24"/>
          <w:szCs w:val="24"/>
        </w:rPr>
      </w:pPr>
    </w:p>
    <w:p w:rsidR="003322C8" w:rsidRDefault="00F27B6F">
      <w:pPr>
        <w:spacing w:line="360" w:lineRule="auto"/>
        <w:ind w:firstLine="420"/>
        <w:rPr>
          <w:rFonts w:ascii="宋体" w:hAnsi="宋体"/>
          <w:sz w:val="24"/>
          <w:szCs w:val="24"/>
        </w:rPr>
      </w:pPr>
      <w:r w:rsidRPr="00320A8A">
        <w:rPr>
          <w:rFonts w:ascii="宋体" w:hAnsi="宋体" w:hint="eastAsia"/>
          <w:b/>
          <w:sz w:val="24"/>
          <w:szCs w:val="24"/>
        </w:rPr>
        <w:t>8、</w:t>
      </w:r>
      <w:r w:rsidRPr="00320A8A">
        <w:rPr>
          <w:rFonts w:ascii="宋体" w:hAnsi="宋体"/>
          <w:b/>
          <w:sz w:val="24"/>
          <w:szCs w:val="24"/>
        </w:rPr>
        <w:t>样本量的计算</w:t>
      </w:r>
      <w:r w:rsidRPr="00320A8A">
        <w:rPr>
          <w:rFonts w:ascii="宋体" w:hAnsi="宋体" w:hint="eastAsia"/>
          <w:b/>
          <w:sz w:val="24"/>
          <w:szCs w:val="24"/>
        </w:rPr>
        <w:t>依据</w:t>
      </w:r>
      <w:r>
        <w:rPr>
          <w:rFonts w:ascii="宋体" w:hAnsi="宋体" w:hint="eastAsia"/>
          <w:sz w:val="24"/>
          <w:szCs w:val="24"/>
        </w:rPr>
        <w:t>（建议咨询科研处统计方法学老师）</w:t>
      </w:r>
    </w:p>
    <w:p w:rsidR="003322C8" w:rsidRDefault="00F27B6F">
      <w:pPr>
        <w:spacing w:line="360" w:lineRule="auto"/>
        <w:ind w:firstLine="420"/>
        <w:rPr>
          <w:rFonts w:ascii="宋体" w:hAnsi="宋体"/>
          <w:color w:val="0000FF"/>
          <w:sz w:val="24"/>
          <w:szCs w:val="24"/>
        </w:rPr>
      </w:pPr>
      <w:r>
        <w:rPr>
          <w:rFonts w:ascii="宋体" w:hAnsi="宋体" w:hint="eastAsia"/>
          <w:b/>
          <w:bCs/>
          <w:color w:val="0000FF"/>
          <w:sz w:val="24"/>
          <w:szCs w:val="24"/>
        </w:rPr>
        <w:t>原则：</w:t>
      </w:r>
      <w:r>
        <w:rPr>
          <w:rFonts w:ascii="宋体" w:hAnsi="宋体" w:hint="eastAsia"/>
          <w:color w:val="0000FF"/>
          <w:sz w:val="24"/>
          <w:szCs w:val="24"/>
        </w:rPr>
        <w:t>务必明确样本量计算方法和参考依据，不能仅说明本研究拟纳入的研究对象例数。针对现有数据库样本量较大的情况下，可直接基于现有数据建立；针对样本量较小的回顾性研究或者前瞻性数据的研究，需要提供规范的样本量计算方法。</w:t>
      </w:r>
    </w:p>
    <w:p w:rsidR="003322C8" w:rsidRDefault="00F27B6F">
      <w:pPr>
        <w:pStyle w:val="a8"/>
        <w:numPr>
          <w:ilvl w:val="0"/>
          <w:numId w:val="3"/>
        </w:numPr>
        <w:spacing w:line="360" w:lineRule="auto"/>
        <w:ind w:firstLineChars="0"/>
        <w:jc w:val="left"/>
        <w:rPr>
          <w:rFonts w:ascii="Times New Roman" w:hAnsi="Times New Roman"/>
          <w:color w:val="0000FF"/>
          <w:sz w:val="24"/>
          <w:szCs w:val="28"/>
        </w:rPr>
      </w:pPr>
      <w:r>
        <w:rPr>
          <w:rFonts w:ascii="Times New Roman" w:hAnsi="Times New Roman"/>
          <w:color w:val="0000FF"/>
          <w:sz w:val="24"/>
          <w:szCs w:val="28"/>
        </w:rPr>
        <w:t>传统方法：</w:t>
      </w:r>
      <w:r>
        <w:rPr>
          <w:rFonts w:ascii="Times New Roman" w:hAnsi="Times New Roman"/>
          <w:color w:val="0000FF"/>
          <w:sz w:val="24"/>
          <w:szCs w:val="28"/>
        </w:rPr>
        <w:t>10</w:t>
      </w:r>
      <w:r>
        <w:rPr>
          <w:rFonts w:ascii="Times New Roman" w:hAnsi="Times New Roman"/>
          <w:color w:val="0000FF"/>
          <w:sz w:val="24"/>
          <w:szCs w:val="28"/>
        </w:rPr>
        <w:t>倍</w:t>
      </w:r>
      <w:r>
        <w:rPr>
          <w:rFonts w:ascii="Times New Roman" w:hAnsi="Times New Roman"/>
          <w:color w:val="0000FF"/>
          <w:sz w:val="24"/>
          <w:szCs w:val="28"/>
        </w:rPr>
        <w:t>EPV</w:t>
      </w:r>
      <w:r>
        <w:rPr>
          <w:rFonts w:ascii="Times New Roman" w:hAnsi="Times New Roman"/>
          <w:color w:val="0000FF"/>
          <w:sz w:val="24"/>
          <w:szCs w:val="28"/>
        </w:rPr>
        <w:t>这一经验法则（</w:t>
      </w:r>
      <w:r>
        <w:rPr>
          <w:rFonts w:ascii="Times New Roman" w:hAnsi="Times New Roman"/>
          <w:color w:val="0000FF"/>
          <w:sz w:val="24"/>
          <w:szCs w:val="28"/>
        </w:rPr>
        <w:t>rules-of-thumb</w:t>
      </w:r>
      <w:r>
        <w:rPr>
          <w:rFonts w:ascii="Times New Roman" w:hAnsi="Times New Roman"/>
          <w:color w:val="0000FF"/>
          <w:sz w:val="24"/>
          <w:szCs w:val="28"/>
        </w:rPr>
        <w:t>）</w:t>
      </w:r>
      <w:r>
        <w:rPr>
          <w:rFonts w:ascii="Times New Roman" w:hAnsi="Times New Roman"/>
          <w:color w:val="0000FF"/>
          <w:sz w:val="24"/>
          <w:szCs w:val="28"/>
        </w:rPr>
        <w:t>[</w:t>
      </w:r>
      <w:r>
        <w:rPr>
          <w:rFonts w:ascii="Times New Roman" w:hAnsi="Times New Roman"/>
          <w:color w:val="0000FF"/>
          <w:sz w:val="24"/>
          <w:szCs w:val="28"/>
        </w:rPr>
        <w:t>即</w:t>
      </w:r>
      <w:r>
        <w:rPr>
          <w:rFonts w:ascii="Times New Roman" w:hAnsi="Times New Roman"/>
          <w:color w:val="0000FF"/>
          <w:sz w:val="24"/>
          <w:szCs w:val="28"/>
        </w:rPr>
        <w:t>10 EPV</w:t>
      </w:r>
      <w:r>
        <w:rPr>
          <w:rFonts w:ascii="Times New Roman" w:hAnsi="Times New Roman"/>
          <w:color w:val="0000FF"/>
          <w:sz w:val="24"/>
          <w:szCs w:val="28"/>
        </w:rPr>
        <w:t>原则</w:t>
      </w:r>
      <w:r>
        <w:rPr>
          <w:rFonts w:ascii="Times New Roman" w:hAnsi="Times New Roman"/>
          <w:color w:val="0000FF"/>
          <w:sz w:val="24"/>
          <w:szCs w:val="28"/>
        </w:rPr>
        <w:t>]</w:t>
      </w:r>
      <w:r>
        <w:rPr>
          <w:rFonts w:ascii="Times New Roman" w:hAnsi="Times New Roman"/>
          <w:color w:val="0000FF"/>
          <w:sz w:val="24"/>
          <w:szCs w:val="28"/>
        </w:rPr>
        <w:t>，即以发生率为</w:t>
      </w:r>
      <w:r>
        <w:rPr>
          <w:rFonts w:ascii="Times New Roman" w:hAnsi="Times New Roman"/>
          <w:color w:val="0000FF"/>
          <w:sz w:val="24"/>
          <w:szCs w:val="28"/>
        </w:rPr>
        <w:t>10%</w:t>
      </w:r>
      <w:r>
        <w:rPr>
          <w:rFonts w:ascii="Times New Roman" w:hAnsi="Times New Roman"/>
          <w:color w:val="0000FF"/>
          <w:sz w:val="24"/>
          <w:szCs w:val="28"/>
        </w:rPr>
        <w:t>的二分类结局事件为例，如（备选）预测因子</w:t>
      </w:r>
      <w:r>
        <w:rPr>
          <w:rFonts w:ascii="Times New Roman" w:hAnsi="Times New Roman"/>
          <w:color w:val="0000FF"/>
          <w:sz w:val="24"/>
          <w:szCs w:val="28"/>
        </w:rPr>
        <w:t>15</w:t>
      </w:r>
      <w:r>
        <w:rPr>
          <w:rFonts w:ascii="Times New Roman" w:hAnsi="Times New Roman"/>
          <w:color w:val="0000FF"/>
          <w:sz w:val="24"/>
          <w:szCs w:val="28"/>
        </w:rPr>
        <w:t>个，则至少需要</w:t>
      </w:r>
      <w:r>
        <w:rPr>
          <w:rFonts w:ascii="Times New Roman" w:hAnsi="Times New Roman"/>
          <w:color w:val="0000FF"/>
          <w:sz w:val="24"/>
          <w:szCs w:val="28"/>
        </w:rPr>
        <w:t>150</w:t>
      </w:r>
      <w:r>
        <w:rPr>
          <w:rFonts w:ascii="Times New Roman" w:hAnsi="Times New Roman"/>
          <w:color w:val="0000FF"/>
          <w:sz w:val="24"/>
          <w:szCs w:val="28"/>
        </w:rPr>
        <w:t>例阳性事件，总样本量至少应达到</w:t>
      </w:r>
      <w:r>
        <w:rPr>
          <w:rFonts w:ascii="Times New Roman" w:hAnsi="Times New Roman"/>
          <w:color w:val="0000FF"/>
          <w:sz w:val="24"/>
          <w:szCs w:val="28"/>
        </w:rPr>
        <w:t>1500</w:t>
      </w:r>
      <w:r>
        <w:rPr>
          <w:rFonts w:ascii="Times New Roman" w:hAnsi="Times New Roman"/>
          <w:color w:val="0000FF"/>
          <w:sz w:val="24"/>
          <w:szCs w:val="28"/>
        </w:rPr>
        <w:t>例。模型验证时，如果单中心验证，一般要求至少</w:t>
      </w:r>
      <w:r>
        <w:rPr>
          <w:rFonts w:ascii="Times New Roman" w:hAnsi="Times New Roman"/>
          <w:color w:val="0000FF"/>
          <w:sz w:val="24"/>
          <w:szCs w:val="28"/>
        </w:rPr>
        <w:t>100</w:t>
      </w:r>
      <w:r>
        <w:rPr>
          <w:rFonts w:ascii="Times New Roman" w:hAnsi="Times New Roman"/>
          <w:color w:val="0000FF"/>
          <w:sz w:val="24"/>
          <w:szCs w:val="28"/>
        </w:rPr>
        <w:t>例阳性事件；如果多中心验证，保证每个中心至少</w:t>
      </w:r>
      <w:r>
        <w:rPr>
          <w:rFonts w:ascii="Times New Roman" w:hAnsi="Times New Roman"/>
          <w:color w:val="0000FF"/>
          <w:sz w:val="24"/>
          <w:szCs w:val="28"/>
        </w:rPr>
        <w:t>50</w:t>
      </w:r>
      <w:r>
        <w:rPr>
          <w:rFonts w:ascii="Times New Roman" w:hAnsi="Times New Roman"/>
          <w:color w:val="0000FF"/>
          <w:sz w:val="24"/>
          <w:szCs w:val="28"/>
        </w:rPr>
        <w:t>例阳性事件。</w:t>
      </w:r>
    </w:p>
    <w:p w:rsidR="003322C8" w:rsidRDefault="00F27B6F">
      <w:pPr>
        <w:pStyle w:val="a8"/>
        <w:numPr>
          <w:ilvl w:val="0"/>
          <w:numId w:val="3"/>
        </w:numPr>
        <w:spacing w:line="360" w:lineRule="auto"/>
        <w:ind w:firstLineChars="0"/>
        <w:jc w:val="left"/>
        <w:rPr>
          <w:rFonts w:ascii="Times New Roman" w:hAnsi="Times New Roman"/>
          <w:color w:val="0000FF"/>
          <w:sz w:val="24"/>
          <w:szCs w:val="28"/>
        </w:rPr>
      </w:pPr>
      <w:r>
        <w:rPr>
          <w:rFonts w:ascii="Times New Roman" w:hAnsi="Times New Roman"/>
          <w:color w:val="0000FF"/>
          <w:sz w:val="24"/>
          <w:szCs w:val="28"/>
        </w:rPr>
        <w:lastRenderedPageBreak/>
        <w:t>新观点：基于具体的场景和研究问题予以确定，样本量计算应综合考虑预测的结局类型（二分类指标、生存结局或连续性变量）、涉及参数包括总体结局风险</w:t>
      </w:r>
      <w:r>
        <w:rPr>
          <w:rFonts w:ascii="Times New Roman" w:hAnsi="Times New Roman"/>
          <w:color w:val="0000FF"/>
          <w:sz w:val="24"/>
          <w:szCs w:val="28"/>
        </w:rPr>
        <w:t>/</w:t>
      </w:r>
      <w:r>
        <w:rPr>
          <w:rFonts w:ascii="Times New Roman" w:hAnsi="Times New Roman"/>
          <w:color w:val="0000FF"/>
          <w:sz w:val="24"/>
          <w:szCs w:val="28"/>
        </w:rPr>
        <w:t>平均结局值、备选预测参数个数及预期模型表现等，目前</w:t>
      </w:r>
      <w:r>
        <w:rPr>
          <w:rFonts w:ascii="Times New Roman" w:hAnsi="Times New Roman"/>
          <w:color w:val="0000FF"/>
          <w:sz w:val="24"/>
          <w:szCs w:val="28"/>
        </w:rPr>
        <w:t>R</w:t>
      </w:r>
      <w:r>
        <w:rPr>
          <w:rFonts w:ascii="Times New Roman" w:hAnsi="Times New Roman"/>
          <w:color w:val="0000FF"/>
          <w:sz w:val="24"/>
          <w:szCs w:val="28"/>
        </w:rPr>
        <w:t>语言已有</w:t>
      </w:r>
      <w:r>
        <w:rPr>
          <w:rFonts w:ascii="Times New Roman" w:hAnsi="Times New Roman"/>
          <w:color w:val="0000FF"/>
          <w:sz w:val="24"/>
          <w:szCs w:val="28"/>
        </w:rPr>
        <w:t>pmsampsize</w:t>
      </w:r>
      <w:r>
        <w:rPr>
          <w:rFonts w:ascii="Times New Roman" w:hAnsi="Times New Roman"/>
          <w:color w:val="0000FF"/>
          <w:sz w:val="24"/>
          <w:szCs w:val="28"/>
        </w:rPr>
        <w:t>包用于计算连续、二元或生存（时间到事件）结果模型开发所需的最小样本量。</w:t>
      </w:r>
    </w:p>
    <w:p w:rsidR="003322C8" w:rsidRDefault="003322C8">
      <w:pPr>
        <w:spacing w:line="360" w:lineRule="auto"/>
        <w:ind w:firstLine="420"/>
        <w:rPr>
          <w:rFonts w:ascii="宋体" w:hAnsi="宋体"/>
          <w:sz w:val="24"/>
          <w:szCs w:val="24"/>
        </w:rPr>
      </w:pPr>
    </w:p>
    <w:p w:rsidR="003322C8" w:rsidRDefault="003322C8"/>
    <w:p w:rsidR="003322C8" w:rsidRPr="00320A8A" w:rsidRDefault="00F27B6F">
      <w:pPr>
        <w:spacing w:line="360" w:lineRule="auto"/>
        <w:ind w:firstLine="420"/>
        <w:rPr>
          <w:rFonts w:ascii="宋体" w:hAnsi="宋体"/>
          <w:b/>
          <w:sz w:val="24"/>
          <w:szCs w:val="24"/>
        </w:rPr>
      </w:pPr>
      <w:bookmarkStart w:id="6" w:name="_Toc241398253"/>
      <w:r w:rsidRPr="00320A8A">
        <w:rPr>
          <w:rFonts w:ascii="宋体" w:hAnsi="宋体" w:hint="eastAsia"/>
          <w:b/>
          <w:sz w:val="24"/>
          <w:szCs w:val="24"/>
        </w:rPr>
        <w:t>10、</w:t>
      </w:r>
      <w:r w:rsidRPr="00320A8A">
        <w:rPr>
          <w:rFonts w:ascii="宋体" w:hAnsi="宋体"/>
          <w:b/>
          <w:sz w:val="24"/>
          <w:szCs w:val="24"/>
        </w:rPr>
        <w:t>研究进度</w:t>
      </w:r>
    </w:p>
    <w:p w:rsidR="003322C8" w:rsidRDefault="00F27B6F">
      <w:pPr>
        <w:spacing w:line="360" w:lineRule="auto"/>
        <w:ind w:firstLine="420"/>
        <w:rPr>
          <w:rFonts w:ascii="宋体" w:hAnsi="宋体"/>
          <w:color w:val="0000FF"/>
          <w:sz w:val="24"/>
          <w:szCs w:val="24"/>
        </w:rPr>
      </w:pPr>
      <w:r>
        <w:rPr>
          <w:rFonts w:ascii="宋体" w:hAnsi="宋体" w:hint="eastAsia"/>
          <w:b/>
          <w:bCs/>
          <w:color w:val="0000FF"/>
          <w:sz w:val="24"/>
          <w:szCs w:val="24"/>
        </w:rPr>
        <w:t>原则：</w:t>
      </w:r>
      <w:r>
        <w:rPr>
          <w:rFonts w:ascii="宋体" w:hAnsi="宋体" w:hint="eastAsia"/>
          <w:color w:val="0000FF"/>
          <w:sz w:val="24"/>
          <w:szCs w:val="24"/>
        </w:rPr>
        <w:t>请考虑研究方案获得伦理审查批准后方可开展的因素，分别说明不同时间段的项目进度安排，可用甘特图等展示。</w:t>
      </w:r>
    </w:p>
    <w:p w:rsidR="003322C8" w:rsidRDefault="003322C8">
      <w:pPr>
        <w:ind w:left="420"/>
      </w:pPr>
    </w:p>
    <w:p w:rsidR="003322C8" w:rsidRDefault="00F27B6F" w:rsidP="00320A8A">
      <w:pPr>
        <w:spacing w:line="480" w:lineRule="auto"/>
        <w:rPr>
          <w:rFonts w:ascii="宋体" w:hAnsi="宋体"/>
          <w:sz w:val="24"/>
          <w:szCs w:val="24"/>
        </w:rPr>
      </w:pPr>
      <w:r w:rsidRPr="00320A8A">
        <w:rPr>
          <w:rFonts w:ascii="宋体" w:hAnsi="宋体" w:hint="eastAsia"/>
          <w:b/>
          <w:sz w:val="28"/>
          <w:szCs w:val="24"/>
        </w:rPr>
        <w:t>五、前期研究基础</w:t>
      </w:r>
      <w:r>
        <w:rPr>
          <w:rFonts w:ascii="宋体" w:hAnsi="宋体" w:hint="eastAsia"/>
          <w:sz w:val="24"/>
          <w:szCs w:val="24"/>
        </w:rPr>
        <w:t>（如果适用）</w:t>
      </w:r>
    </w:p>
    <w:p w:rsidR="003322C8" w:rsidRDefault="00F27B6F">
      <w:pPr>
        <w:spacing w:line="360" w:lineRule="auto"/>
        <w:ind w:firstLineChars="204" w:firstLine="492"/>
        <w:rPr>
          <w:rFonts w:ascii="宋体" w:hAnsi="宋体"/>
          <w:color w:val="0000FF"/>
          <w:sz w:val="24"/>
          <w:szCs w:val="24"/>
        </w:rPr>
      </w:pPr>
      <w:r>
        <w:rPr>
          <w:rFonts w:ascii="宋体" w:hAnsi="宋体" w:hint="eastAsia"/>
          <w:b/>
          <w:bCs/>
          <w:color w:val="0000FF"/>
          <w:sz w:val="24"/>
          <w:szCs w:val="24"/>
        </w:rPr>
        <w:t>原则：</w:t>
      </w:r>
      <w:r>
        <w:rPr>
          <w:rFonts w:ascii="宋体" w:hAnsi="宋体" w:hint="eastAsia"/>
          <w:color w:val="0000FF"/>
          <w:sz w:val="24"/>
          <w:szCs w:val="24"/>
        </w:rPr>
        <w:t>主要研究者在本研究内容方面有何前期研究基础和研究结果。</w:t>
      </w:r>
    </w:p>
    <w:p w:rsidR="003322C8" w:rsidRPr="00320A8A" w:rsidRDefault="003322C8" w:rsidP="00320A8A">
      <w:pPr>
        <w:spacing w:line="480" w:lineRule="auto"/>
        <w:ind w:firstLineChars="204" w:firstLine="573"/>
        <w:rPr>
          <w:rFonts w:ascii="宋体" w:hAnsi="宋体"/>
          <w:b/>
          <w:sz w:val="28"/>
          <w:szCs w:val="24"/>
        </w:rPr>
      </w:pPr>
    </w:p>
    <w:p w:rsidR="003322C8" w:rsidRPr="00320A8A" w:rsidRDefault="00F27B6F" w:rsidP="00320A8A">
      <w:pPr>
        <w:spacing w:line="480" w:lineRule="auto"/>
        <w:rPr>
          <w:rFonts w:ascii="宋体" w:hAnsi="宋体"/>
          <w:b/>
          <w:sz w:val="28"/>
          <w:szCs w:val="24"/>
        </w:rPr>
      </w:pPr>
      <w:r w:rsidRPr="00320A8A">
        <w:rPr>
          <w:rFonts w:ascii="宋体" w:hAnsi="宋体" w:hint="eastAsia"/>
          <w:b/>
          <w:sz w:val="28"/>
          <w:szCs w:val="24"/>
        </w:rPr>
        <w:t>六、研究场地及</w:t>
      </w:r>
      <w:r w:rsidRPr="00320A8A">
        <w:rPr>
          <w:rFonts w:ascii="宋体" w:hAnsi="宋体"/>
          <w:b/>
          <w:sz w:val="28"/>
          <w:szCs w:val="24"/>
        </w:rPr>
        <w:t>数据管理</w:t>
      </w:r>
      <w:bookmarkStart w:id="7" w:name="_Toc241398254"/>
      <w:bookmarkEnd w:id="6"/>
      <w:bookmarkEnd w:id="7"/>
    </w:p>
    <w:p w:rsidR="003322C8" w:rsidRDefault="00F27B6F">
      <w:pPr>
        <w:spacing w:line="360" w:lineRule="auto"/>
        <w:ind w:firstLineChars="204" w:firstLine="492"/>
        <w:rPr>
          <w:rFonts w:ascii="宋体" w:hAnsi="宋体" w:cs="宋体"/>
          <w:color w:val="0000FF"/>
          <w:sz w:val="24"/>
          <w:szCs w:val="24"/>
        </w:rPr>
      </w:pPr>
      <w:bookmarkStart w:id="8" w:name="_Toc241398255"/>
      <w:r>
        <w:rPr>
          <w:rFonts w:ascii="宋体" w:hAnsi="宋体" w:hint="eastAsia"/>
          <w:b/>
          <w:bCs/>
          <w:color w:val="0000FF"/>
          <w:sz w:val="24"/>
          <w:szCs w:val="24"/>
        </w:rPr>
        <w:t>原则：</w:t>
      </w:r>
      <w:r>
        <w:rPr>
          <w:rFonts w:ascii="宋体" w:hAnsi="宋体" w:hint="eastAsia"/>
          <w:color w:val="0000FF"/>
          <w:sz w:val="24"/>
          <w:szCs w:val="24"/>
        </w:rPr>
        <w:t>（1）说明标本收集、贮存场所，实验室研究场地；（2）数据管理：说明</w:t>
      </w:r>
      <w:bookmarkEnd w:id="8"/>
      <w:r>
        <w:rPr>
          <w:rFonts w:ascii="宋体" w:hAnsi="宋体" w:cs="宋体"/>
          <w:color w:val="0000FF"/>
          <w:sz w:val="24"/>
          <w:szCs w:val="24"/>
        </w:rPr>
        <w:t>数据管理的工作流程应包含数据采集/管理系统建立（如 病例报告表及数据库的设计）、数据接收与录入、数据核查</w:t>
      </w:r>
      <w:r>
        <w:rPr>
          <w:rFonts w:ascii="宋体" w:hAnsi="宋体" w:cs="宋体" w:hint="eastAsia"/>
          <w:color w:val="0000FF"/>
          <w:sz w:val="24"/>
          <w:szCs w:val="24"/>
        </w:rPr>
        <w:t>、</w:t>
      </w:r>
      <w:r>
        <w:rPr>
          <w:rFonts w:ascii="宋体" w:hAnsi="宋体" w:cs="宋体"/>
          <w:color w:val="0000FF"/>
          <w:sz w:val="24"/>
          <w:szCs w:val="24"/>
        </w:rPr>
        <w:t>数据审核、数据库锁定、 数据导出及传输、数据及数据管理文件的归档</w:t>
      </w:r>
      <w:r>
        <w:rPr>
          <w:rFonts w:ascii="宋体" w:hAnsi="宋体" w:cs="宋体" w:hint="eastAsia"/>
          <w:color w:val="0000FF"/>
          <w:sz w:val="24"/>
          <w:szCs w:val="24"/>
        </w:rPr>
        <w:t>等流程。</w:t>
      </w:r>
    </w:p>
    <w:p w:rsidR="003322C8" w:rsidRDefault="003322C8">
      <w:pPr>
        <w:spacing w:line="360" w:lineRule="auto"/>
        <w:rPr>
          <w:rFonts w:ascii="宋体" w:hAnsi="宋体" w:cs="宋体"/>
          <w:sz w:val="24"/>
          <w:szCs w:val="24"/>
        </w:rPr>
      </w:pPr>
    </w:p>
    <w:p w:rsidR="003322C8" w:rsidRPr="00320A8A" w:rsidRDefault="00F27B6F" w:rsidP="00320A8A">
      <w:pPr>
        <w:spacing w:line="480" w:lineRule="auto"/>
        <w:rPr>
          <w:rFonts w:ascii="宋体" w:hAnsi="宋体"/>
          <w:b/>
          <w:sz w:val="28"/>
          <w:szCs w:val="24"/>
        </w:rPr>
      </w:pPr>
      <w:r w:rsidRPr="00320A8A">
        <w:rPr>
          <w:rFonts w:ascii="宋体" w:hAnsi="宋体" w:hint="eastAsia"/>
          <w:b/>
          <w:sz w:val="28"/>
          <w:szCs w:val="24"/>
        </w:rPr>
        <w:t>七、</w:t>
      </w:r>
      <w:r w:rsidRPr="00320A8A">
        <w:rPr>
          <w:rFonts w:ascii="宋体" w:hAnsi="宋体"/>
          <w:b/>
          <w:sz w:val="28"/>
          <w:szCs w:val="24"/>
        </w:rPr>
        <w:t>受试者保护</w:t>
      </w:r>
    </w:p>
    <w:p w:rsidR="003322C8" w:rsidRDefault="00F27B6F">
      <w:pPr>
        <w:spacing w:line="360" w:lineRule="auto"/>
        <w:ind w:firstLineChars="204" w:firstLine="492"/>
        <w:rPr>
          <w:rFonts w:ascii="宋体" w:hAnsi="宋体" w:cs="Arial"/>
          <w:color w:val="0000FF"/>
          <w:kern w:val="0"/>
          <w:sz w:val="24"/>
        </w:rPr>
      </w:pPr>
      <w:r>
        <w:rPr>
          <w:rFonts w:ascii="宋体" w:hAnsi="宋体" w:hint="eastAsia"/>
          <w:b/>
          <w:bCs/>
          <w:color w:val="0000FF"/>
          <w:sz w:val="24"/>
          <w:szCs w:val="24"/>
        </w:rPr>
        <w:t>原则：</w:t>
      </w:r>
      <w:r>
        <w:rPr>
          <w:rFonts w:ascii="宋体" w:hAnsi="宋体" w:hint="eastAsia"/>
          <w:color w:val="0000FF"/>
          <w:sz w:val="24"/>
          <w:szCs w:val="24"/>
        </w:rPr>
        <w:t>说明</w:t>
      </w:r>
      <w:r>
        <w:rPr>
          <w:rFonts w:ascii="宋体" w:hAnsi="宋体"/>
          <w:color w:val="0000FF"/>
          <w:sz w:val="24"/>
          <w:szCs w:val="24"/>
        </w:rPr>
        <w:t>知情同意、受试者利益与风险、</w:t>
      </w:r>
      <w:r>
        <w:rPr>
          <w:rFonts w:ascii="宋体" w:hAnsi="宋体" w:hint="eastAsia"/>
          <w:color w:val="0000FF"/>
          <w:sz w:val="24"/>
          <w:szCs w:val="24"/>
        </w:rPr>
        <w:t>隐私保护措施</w:t>
      </w:r>
      <w:r>
        <w:rPr>
          <w:rFonts w:ascii="宋体" w:hAnsi="宋体"/>
          <w:color w:val="0000FF"/>
          <w:sz w:val="24"/>
          <w:szCs w:val="24"/>
        </w:rPr>
        <w:t>、</w:t>
      </w:r>
      <w:r>
        <w:rPr>
          <w:rFonts w:ascii="宋体" w:hAnsi="宋体" w:hint="eastAsia"/>
          <w:color w:val="0000FF"/>
          <w:sz w:val="24"/>
          <w:szCs w:val="24"/>
        </w:rPr>
        <w:t>保密、</w:t>
      </w:r>
      <w:r>
        <w:rPr>
          <w:rFonts w:ascii="宋体" w:hAnsi="宋体"/>
          <w:color w:val="0000FF"/>
          <w:sz w:val="24"/>
          <w:szCs w:val="24"/>
        </w:rPr>
        <w:t>利益冲突等伦理考虑</w:t>
      </w:r>
      <w:r>
        <w:rPr>
          <w:rFonts w:ascii="宋体" w:hAnsi="宋体" w:hint="eastAsia"/>
          <w:color w:val="0000FF"/>
          <w:sz w:val="24"/>
          <w:szCs w:val="24"/>
        </w:rPr>
        <w:t>；</w:t>
      </w:r>
      <w:r>
        <w:rPr>
          <w:rFonts w:ascii="宋体" w:hAnsi="宋体" w:cs="Arial" w:hint="eastAsia"/>
          <w:color w:val="0000FF"/>
          <w:kern w:val="0"/>
          <w:sz w:val="24"/>
        </w:rPr>
        <w:t>特殊人群保护（妇女、儿童、老人等，其他特殊人群如在押人员等的风险评价及保护措施）</w:t>
      </w:r>
    </w:p>
    <w:p w:rsidR="003322C8" w:rsidRDefault="003322C8">
      <w:pPr>
        <w:pStyle w:val="a3"/>
      </w:pPr>
    </w:p>
    <w:p w:rsidR="003322C8" w:rsidRPr="00320A8A" w:rsidRDefault="00F27B6F" w:rsidP="00320A8A">
      <w:pPr>
        <w:spacing w:line="480" w:lineRule="auto"/>
        <w:rPr>
          <w:rFonts w:ascii="宋体" w:hAnsi="宋体"/>
          <w:b/>
          <w:sz w:val="28"/>
          <w:szCs w:val="24"/>
        </w:rPr>
      </w:pPr>
      <w:r w:rsidRPr="00320A8A">
        <w:rPr>
          <w:rFonts w:ascii="宋体" w:hAnsi="宋体" w:hint="eastAsia"/>
          <w:b/>
          <w:sz w:val="28"/>
          <w:szCs w:val="24"/>
        </w:rPr>
        <w:t>八、</w:t>
      </w:r>
      <w:r w:rsidRPr="00320A8A">
        <w:rPr>
          <w:rFonts w:ascii="宋体" w:hAnsi="宋体"/>
          <w:b/>
          <w:sz w:val="28"/>
          <w:szCs w:val="24"/>
        </w:rPr>
        <w:t>研究管理</w:t>
      </w:r>
    </w:p>
    <w:p w:rsidR="003322C8" w:rsidRDefault="00F27B6F">
      <w:pPr>
        <w:spacing w:line="360" w:lineRule="auto"/>
        <w:ind w:firstLine="420"/>
        <w:rPr>
          <w:rFonts w:ascii="宋体" w:hAnsi="宋体"/>
          <w:color w:val="0000FF"/>
          <w:sz w:val="24"/>
          <w:szCs w:val="24"/>
        </w:rPr>
      </w:pPr>
      <w:r>
        <w:rPr>
          <w:rFonts w:ascii="宋体" w:hAnsi="宋体" w:hint="eastAsia"/>
          <w:b/>
          <w:bCs/>
          <w:color w:val="0000FF"/>
          <w:sz w:val="24"/>
          <w:szCs w:val="24"/>
        </w:rPr>
        <w:t>原则：</w:t>
      </w:r>
      <w:r>
        <w:rPr>
          <w:rFonts w:ascii="宋体" w:hAnsi="宋体" w:hint="eastAsia"/>
          <w:color w:val="0000FF"/>
          <w:sz w:val="24"/>
          <w:szCs w:val="24"/>
        </w:rPr>
        <w:t>围绕整个研究流程说明质量控制措施，包括研究准备阶段、研究实施中、数据收集和管理等阶段；研究提前中止：</w:t>
      </w:r>
      <w:r>
        <w:rPr>
          <w:rFonts w:ascii="宋体" w:hAnsi="宋体"/>
          <w:color w:val="0000FF"/>
          <w:sz w:val="24"/>
          <w:szCs w:val="24"/>
        </w:rPr>
        <w:t>定义提前终止研究的原则及处理办法</w:t>
      </w:r>
      <w:r>
        <w:rPr>
          <w:rFonts w:ascii="宋体" w:hAnsi="宋体" w:hint="eastAsia"/>
          <w:color w:val="0000FF"/>
          <w:sz w:val="24"/>
          <w:szCs w:val="24"/>
        </w:rPr>
        <w:t>。</w:t>
      </w:r>
    </w:p>
    <w:p w:rsidR="003322C8" w:rsidRPr="00320A8A" w:rsidRDefault="003322C8" w:rsidP="00320A8A">
      <w:pPr>
        <w:spacing w:line="480" w:lineRule="auto"/>
        <w:ind w:firstLineChars="204" w:firstLine="573"/>
        <w:rPr>
          <w:rFonts w:ascii="宋体" w:hAnsi="宋体"/>
          <w:b/>
          <w:sz w:val="28"/>
          <w:szCs w:val="24"/>
        </w:rPr>
      </w:pPr>
    </w:p>
    <w:p w:rsidR="003322C8" w:rsidRDefault="00F27B6F" w:rsidP="00320A8A">
      <w:pPr>
        <w:spacing w:line="480" w:lineRule="auto"/>
        <w:rPr>
          <w:rFonts w:ascii="宋体" w:hAnsi="宋体"/>
          <w:sz w:val="24"/>
          <w:szCs w:val="24"/>
        </w:rPr>
      </w:pPr>
      <w:r w:rsidRPr="00320A8A">
        <w:rPr>
          <w:rFonts w:ascii="宋体" w:hAnsi="宋体" w:hint="eastAsia"/>
          <w:b/>
          <w:sz w:val="28"/>
          <w:szCs w:val="24"/>
        </w:rPr>
        <w:t>九、</w:t>
      </w:r>
      <w:r w:rsidRPr="00320A8A">
        <w:rPr>
          <w:rFonts w:ascii="宋体" w:hAnsi="宋体"/>
          <w:b/>
          <w:sz w:val="28"/>
          <w:szCs w:val="24"/>
        </w:rPr>
        <w:t>多中心研究参加单位</w:t>
      </w:r>
      <w:r>
        <w:rPr>
          <w:rFonts w:ascii="宋体" w:hAnsi="宋体" w:hint="eastAsia"/>
          <w:sz w:val="24"/>
          <w:szCs w:val="24"/>
        </w:rPr>
        <w:t>（如果适用）</w:t>
      </w:r>
    </w:p>
    <w:p w:rsidR="003322C8" w:rsidRDefault="00F27B6F" w:rsidP="00320A8A">
      <w:pPr>
        <w:spacing w:line="360" w:lineRule="auto"/>
        <w:ind w:firstLineChars="204" w:firstLine="490"/>
        <w:rPr>
          <w:rFonts w:ascii="宋体" w:hAnsi="宋体"/>
          <w:sz w:val="24"/>
          <w:szCs w:val="24"/>
        </w:rPr>
      </w:pPr>
      <w:r>
        <w:rPr>
          <w:rFonts w:ascii="宋体" w:hAnsi="宋体" w:hint="eastAsia"/>
          <w:sz w:val="24"/>
          <w:szCs w:val="24"/>
        </w:rPr>
        <w:t>组长单位及各分中心</w:t>
      </w:r>
      <w:r>
        <w:rPr>
          <w:rFonts w:ascii="宋体" w:hAnsi="宋体"/>
          <w:sz w:val="24"/>
          <w:szCs w:val="24"/>
        </w:rPr>
        <w:t>基本情况介绍，课题任务分工说明</w:t>
      </w:r>
      <w:r>
        <w:rPr>
          <w:rFonts w:ascii="宋体" w:hAnsi="宋体" w:hint="eastAsia"/>
          <w:sz w:val="24"/>
          <w:szCs w:val="24"/>
        </w:rPr>
        <w:t>。</w:t>
      </w:r>
    </w:p>
    <w:p w:rsidR="003322C8" w:rsidRDefault="003322C8" w:rsidP="00320A8A">
      <w:pPr>
        <w:spacing w:line="360" w:lineRule="auto"/>
        <w:ind w:firstLineChars="204" w:firstLine="490"/>
        <w:rPr>
          <w:rFonts w:ascii="宋体" w:hAnsi="宋体"/>
          <w:sz w:val="24"/>
          <w:szCs w:val="24"/>
        </w:rPr>
      </w:pPr>
    </w:p>
    <w:p w:rsidR="003322C8" w:rsidRPr="00320A8A" w:rsidRDefault="00F27B6F" w:rsidP="00320A8A">
      <w:pPr>
        <w:spacing w:line="480" w:lineRule="auto"/>
        <w:rPr>
          <w:rFonts w:ascii="宋体" w:hAnsi="宋体"/>
          <w:b/>
          <w:sz w:val="28"/>
          <w:szCs w:val="24"/>
        </w:rPr>
      </w:pPr>
      <w:r w:rsidRPr="00320A8A">
        <w:rPr>
          <w:rFonts w:ascii="宋体" w:hAnsi="宋体" w:hint="eastAsia"/>
          <w:b/>
          <w:sz w:val="28"/>
          <w:szCs w:val="24"/>
        </w:rPr>
        <w:t>十、</w:t>
      </w:r>
      <w:r w:rsidRPr="00320A8A">
        <w:rPr>
          <w:rFonts w:ascii="宋体" w:hAnsi="宋体"/>
          <w:b/>
          <w:sz w:val="28"/>
          <w:szCs w:val="24"/>
        </w:rPr>
        <w:t>参考文献</w:t>
      </w:r>
    </w:p>
    <w:p w:rsidR="003322C8" w:rsidRDefault="00F27B6F">
      <w:pPr>
        <w:spacing w:line="360" w:lineRule="auto"/>
        <w:ind w:firstLineChars="200" w:firstLine="480"/>
        <w:rPr>
          <w:rFonts w:ascii="宋体" w:hAnsi="宋体"/>
          <w:sz w:val="24"/>
          <w:szCs w:val="24"/>
        </w:rPr>
      </w:pPr>
      <w:r>
        <w:rPr>
          <w:rFonts w:ascii="宋体" w:hAnsi="宋体" w:hint="eastAsia"/>
          <w:sz w:val="24"/>
          <w:szCs w:val="24"/>
        </w:rPr>
        <w:t>格式规范，统一。</w:t>
      </w:r>
    </w:p>
    <w:p w:rsidR="003322C8" w:rsidRDefault="003322C8">
      <w:pPr>
        <w:spacing w:line="360" w:lineRule="auto"/>
        <w:ind w:firstLineChars="200" w:firstLine="480"/>
        <w:rPr>
          <w:rFonts w:ascii="宋体" w:hAnsi="宋体"/>
          <w:sz w:val="24"/>
          <w:szCs w:val="24"/>
        </w:rPr>
      </w:pPr>
    </w:p>
    <w:p w:rsidR="003322C8" w:rsidRDefault="00F27B6F" w:rsidP="00C84D35">
      <w:pPr>
        <w:spacing w:line="480" w:lineRule="auto"/>
        <w:rPr>
          <w:rFonts w:ascii="宋体" w:hAnsi="宋体"/>
          <w:sz w:val="24"/>
          <w:szCs w:val="24"/>
        </w:rPr>
      </w:pPr>
      <w:r w:rsidRPr="00320A8A">
        <w:rPr>
          <w:rFonts w:ascii="宋体" w:hAnsi="宋体" w:hint="eastAsia"/>
          <w:b/>
          <w:sz w:val="28"/>
          <w:szCs w:val="24"/>
        </w:rPr>
        <w:t>十一、</w:t>
      </w:r>
      <w:r w:rsidRPr="00320A8A">
        <w:rPr>
          <w:rFonts w:ascii="宋体" w:hAnsi="宋体"/>
          <w:b/>
          <w:sz w:val="28"/>
          <w:szCs w:val="24"/>
        </w:rPr>
        <w:t>附件</w:t>
      </w:r>
      <w:bookmarkStart w:id="9" w:name="_GoBack"/>
      <w:bookmarkEnd w:id="9"/>
    </w:p>
    <w:p w:rsidR="003322C8" w:rsidRDefault="003322C8">
      <w:pPr>
        <w:spacing w:line="360" w:lineRule="auto"/>
        <w:rPr>
          <w:rFonts w:ascii="宋体" w:hAnsi="宋体"/>
          <w:sz w:val="24"/>
          <w:szCs w:val="24"/>
        </w:rPr>
      </w:pPr>
    </w:p>
    <w:p w:rsidR="003322C8" w:rsidRDefault="003322C8"/>
    <w:sectPr w:rsidR="003322C8">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3EF704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D0F" w:rsidRDefault="00665D0F">
      <w:r>
        <w:separator/>
      </w:r>
    </w:p>
  </w:endnote>
  <w:endnote w:type="continuationSeparator" w:id="0">
    <w:p w:rsidR="00665D0F" w:rsidRDefault="0066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2C8" w:rsidRDefault="00F27B6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322C8" w:rsidRDefault="003322C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2C8" w:rsidRDefault="00F27B6F">
    <w:pPr>
      <w:pStyle w:val="a5"/>
      <w:framePr w:wrap="around" w:vAnchor="text" w:hAnchor="margin" w:xAlign="right" w:y="1"/>
      <w:rPr>
        <w:rStyle w:val="a7"/>
        <w:rFonts w:ascii="Times New Roman" w:hAnsi="Times New Roman"/>
      </w:rPr>
    </w:pPr>
    <w:r>
      <w:rPr>
        <w:rStyle w:val="a7"/>
        <w:rFonts w:ascii="Times New Roman" w:hAnsi="Times New Roman"/>
      </w:rPr>
      <w:fldChar w:fldCharType="begin"/>
    </w:r>
    <w:r>
      <w:rPr>
        <w:rStyle w:val="a7"/>
        <w:rFonts w:ascii="Times New Roman" w:hAnsi="Times New Roman"/>
      </w:rPr>
      <w:instrText xml:space="preserve">PAGE  </w:instrText>
    </w:r>
    <w:r>
      <w:rPr>
        <w:rStyle w:val="a7"/>
        <w:rFonts w:ascii="Times New Roman" w:hAnsi="Times New Roman"/>
      </w:rPr>
      <w:fldChar w:fldCharType="separate"/>
    </w:r>
    <w:r w:rsidR="00C84D35">
      <w:rPr>
        <w:rStyle w:val="a7"/>
        <w:rFonts w:ascii="Times New Roman" w:hAnsi="Times New Roman"/>
        <w:noProof/>
      </w:rPr>
      <w:t>9</w:t>
    </w:r>
    <w:r>
      <w:rPr>
        <w:rStyle w:val="a7"/>
        <w:rFonts w:ascii="Times New Roman" w:hAnsi="Times New Roman"/>
      </w:rPr>
      <w:fldChar w:fldCharType="end"/>
    </w:r>
  </w:p>
  <w:p w:rsidR="003322C8" w:rsidRDefault="003322C8">
    <w:pPr>
      <w:pStyle w:val="a5"/>
      <w:ind w:right="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D0F" w:rsidRDefault="00665D0F">
      <w:r>
        <w:separator/>
      </w:r>
    </w:p>
  </w:footnote>
  <w:footnote w:type="continuationSeparator" w:id="0">
    <w:p w:rsidR="00665D0F" w:rsidRDefault="00665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2C8" w:rsidRDefault="00F27B6F">
    <w:pPr>
      <w:pStyle w:val="a5"/>
      <w:pBdr>
        <w:bottom w:val="single" w:sz="4" w:space="1" w:color="auto"/>
      </w:pBdr>
      <w:ind w:right="386"/>
      <w:rPr>
        <w:rFonts w:ascii="Times New Roman" w:hAnsi="Times New Roman"/>
        <w:sz w:val="21"/>
      </w:rPr>
    </w:pPr>
    <w:r>
      <w:rPr>
        <w:rFonts w:ascii="Times New Roman" w:hint="eastAsia"/>
        <w:sz w:val="21"/>
      </w:rPr>
      <w:t>题目</w:t>
    </w:r>
    <w:r>
      <w:rPr>
        <w:rFonts w:ascii="Times New Roman" w:hint="eastAsia"/>
        <w:sz w:val="21"/>
      </w:rPr>
      <w:t xml:space="preserve">xxxxxxxxxxxxxx                                             </w:t>
    </w:r>
    <w:r>
      <w:rPr>
        <w:rFonts w:ascii="Times New Roman"/>
        <w:sz w:val="21"/>
      </w:rPr>
      <w:t>1</w:t>
    </w:r>
    <w:r>
      <w:rPr>
        <w:rFonts w:ascii="Times New Roman" w:hint="eastAsia"/>
        <w:sz w:val="21"/>
      </w:rPr>
      <w:t>.0</w:t>
    </w:r>
    <w:r>
      <w:rPr>
        <w:rFonts w:ascii="Times New Roman"/>
        <w:sz w:val="21"/>
      </w:rPr>
      <w:t>; 202</w:t>
    </w:r>
    <w:r>
      <w:rPr>
        <w:rFonts w:ascii="Times New Roman" w:hint="eastAsia"/>
        <w:sz w:val="21"/>
      </w:rPr>
      <w:t>3</w:t>
    </w:r>
    <w:r>
      <w:rPr>
        <w:rFonts w:ascii="Times New Roman"/>
        <w:sz w:val="21"/>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1A45D3"/>
    <w:multiLevelType w:val="singleLevel"/>
    <w:tmpl w:val="CE1A45D3"/>
    <w:lvl w:ilvl="0">
      <w:start w:val="3"/>
      <w:numFmt w:val="decimal"/>
      <w:suff w:val="nothing"/>
      <w:lvlText w:val="%1、"/>
      <w:lvlJc w:val="left"/>
    </w:lvl>
  </w:abstractNum>
  <w:abstractNum w:abstractNumId="1">
    <w:nsid w:val="F1D1EFCB"/>
    <w:multiLevelType w:val="singleLevel"/>
    <w:tmpl w:val="F1D1EFCB"/>
    <w:lvl w:ilvl="0">
      <w:start w:val="1"/>
      <w:numFmt w:val="decimal"/>
      <w:suff w:val="nothing"/>
      <w:lvlText w:val="（%1）"/>
      <w:lvlJc w:val="left"/>
    </w:lvl>
  </w:abstractNum>
  <w:abstractNum w:abstractNumId="2">
    <w:nsid w:val="7EB6533C"/>
    <w:multiLevelType w:val="multilevel"/>
    <w:tmpl w:val="7EB6533C"/>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enhui_REN">
    <w15:presenceInfo w15:providerId="WPS Office" w15:userId="39052125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wNjI1ZDk0OGZhODcyNjNiOTg5OWI2YmJmOGJjNTAifQ=="/>
  </w:docVars>
  <w:rsids>
    <w:rsidRoot w:val="003322C8"/>
    <w:rsid w:val="00320A8A"/>
    <w:rsid w:val="003322C8"/>
    <w:rsid w:val="00652273"/>
    <w:rsid w:val="00665D0F"/>
    <w:rsid w:val="0084132D"/>
    <w:rsid w:val="00AE1DD1"/>
    <w:rsid w:val="00AE4ADE"/>
    <w:rsid w:val="00C84D35"/>
    <w:rsid w:val="00D935E8"/>
    <w:rsid w:val="00F04791"/>
    <w:rsid w:val="00F27B6F"/>
    <w:rsid w:val="1C7648B5"/>
    <w:rsid w:val="24A55D27"/>
    <w:rsid w:val="37A34A15"/>
    <w:rsid w:val="37D745FF"/>
    <w:rsid w:val="3EF108DE"/>
    <w:rsid w:val="466A1DC1"/>
    <w:rsid w:val="497615F2"/>
    <w:rsid w:val="4B8504A0"/>
    <w:rsid w:val="4CFB6BCC"/>
    <w:rsid w:val="53571DFB"/>
    <w:rsid w:val="58B67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footer" w:qFormat="1"/>
    <w:lsdException w:name="caption" w:semiHidden="1" w:unhideWhenUsed="1" w:qFormat="1"/>
    <w:lsdException w:name="page number" w:qFormat="1"/>
    <w:lsdException w:name="table of authorities" w:uiPriority="99"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qFormat/>
    <w:pPr>
      <w:keepNext/>
      <w:widowControl/>
      <w:overflowPunct w:val="0"/>
      <w:autoSpaceDE w:val="0"/>
      <w:autoSpaceDN w:val="0"/>
      <w:adjustRightInd w:val="0"/>
      <w:spacing w:before="120" w:after="60" w:line="360" w:lineRule="auto"/>
      <w:ind w:firstLineChars="200" w:firstLine="482"/>
      <w:textAlignment w:val="baseline"/>
      <w:outlineLvl w:val="1"/>
    </w:pPr>
    <w:rPr>
      <w:rFonts w:ascii="Times New Roman" w:hAnsi="Times New Roman"/>
      <w:b/>
      <w:kern w:val="0"/>
      <w:sz w:val="24"/>
      <w:szCs w:val="20"/>
      <w:lang w:val="en-GB"/>
    </w:rPr>
  </w:style>
  <w:style w:type="paragraph" w:styleId="3">
    <w:name w:val="heading 3"/>
    <w:basedOn w:val="a"/>
    <w:next w:val="a"/>
    <w:qFormat/>
    <w:pPr>
      <w:keepNext/>
      <w:widowControl/>
      <w:overflowPunct w:val="0"/>
      <w:autoSpaceDE w:val="0"/>
      <w:autoSpaceDN w:val="0"/>
      <w:adjustRightInd w:val="0"/>
      <w:spacing w:before="120" w:after="120" w:line="360" w:lineRule="auto"/>
      <w:ind w:firstLineChars="200" w:firstLine="482"/>
      <w:textAlignment w:val="baseline"/>
      <w:outlineLvl w:val="2"/>
    </w:pPr>
    <w:rPr>
      <w:rFonts w:ascii="Times New Roman" w:hAnsi="Times New Roman"/>
      <w:b/>
      <w:bCs/>
      <w:kern w:val="0"/>
      <w:sz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unhideWhenUsed/>
    <w:qFormat/>
    <w:pPr>
      <w:ind w:leftChars="200" w:left="420"/>
    </w:pPr>
  </w:style>
  <w:style w:type="paragraph" w:styleId="a4">
    <w:name w:val="annotation text"/>
    <w:basedOn w:val="a"/>
    <w:uiPriority w:val="99"/>
    <w:semiHidden/>
    <w:unhideWhenUsed/>
    <w:qFormat/>
    <w:pPr>
      <w:jc w:val="left"/>
    </w:pPr>
    <w:rPr>
      <w:lang w:val="zh-CN"/>
    </w:rPr>
  </w:style>
  <w:style w:type="paragraph" w:styleId="a5">
    <w:name w:val="footer"/>
    <w:basedOn w:val="a"/>
    <w:qFormat/>
    <w:pPr>
      <w:tabs>
        <w:tab w:val="center" w:pos="4153"/>
        <w:tab w:val="right" w:pos="8306"/>
      </w:tabs>
      <w:snapToGrid w:val="0"/>
      <w:jc w:val="left"/>
    </w:pPr>
    <w:rPr>
      <w:kern w:val="0"/>
      <w:sz w:val="18"/>
      <w:szCs w:val="18"/>
    </w:rPr>
  </w:style>
  <w:style w:type="paragraph" w:styleId="a6">
    <w:name w:val="Normal (Web)"/>
    <w:basedOn w:val="a"/>
    <w:qFormat/>
    <w:pPr>
      <w:widowControl/>
      <w:spacing w:before="100" w:beforeAutospacing="1" w:after="100" w:afterAutospacing="1"/>
      <w:jc w:val="left"/>
    </w:pPr>
    <w:rPr>
      <w:rFonts w:ascii="Arial Unicode MS" w:hAnsi="Arial Unicode MS"/>
      <w:kern w:val="0"/>
      <w:sz w:val="24"/>
      <w:szCs w:val="24"/>
    </w:rPr>
  </w:style>
  <w:style w:type="character" w:styleId="a7">
    <w:name w:val="page number"/>
    <w:qFormat/>
    <w:rPr>
      <w:rFonts w:cs="Times New Roman"/>
    </w:rPr>
  </w:style>
  <w:style w:type="paragraph" w:styleId="a8">
    <w:name w:val="List Paragraph"/>
    <w:basedOn w:val="a"/>
    <w:uiPriority w:val="34"/>
    <w:qFormat/>
    <w:pPr>
      <w:ind w:firstLineChars="200" w:firstLine="420"/>
    </w:pPr>
  </w:style>
  <w:style w:type="character" w:styleId="a9">
    <w:name w:val="annotation reference"/>
    <w:basedOn w:val="a0"/>
    <w:rPr>
      <w:sz w:val="21"/>
      <w:szCs w:val="21"/>
    </w:rPr>
  </w:style>
  <w:style w:type="paragraph" w:styleId="aa">
    <w:name w:val="Balloon Text"/>
    <w:basedOn w:val="a"/>
    <w:link w:val="Char"/>
    <w:rsid w:val="00320A8A"/>
    <w:rPr>
      <w:sz w:val="18"/>
      <w:szCs w:val="18"/>
    </w:rPr>
  </w:style>
  <w:style w:type="character" w:customStyle="1" w:styleId="Char">
    <w:name w:val="批注框文本 Char"/>
    <w:basedOn w:val="a0"/>
    <w:link w:val="aa"/>
    <w:rsid w:val="00320A8A"/>
    <w:rPr>
      <w:rFonts w:ascii="Calibri" w:hAnsi="Calibri"/>
      <w:kern w:val="2"/>
      <w:sz w:val="18"/>
      <w:szCs w:val="18"/>
    </w:rPr>
  </w:style>
  <w:style w:type="table" w:styleId="ab">
    <w:name w:val="Table Grid"/>
    <w:basedOn w:val="a1"/>
    <w:rsid w:val="00D935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Char0"/>
    <w:rsid w:val="00F0479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c"/>
    <w:rsid w:val="00F04791"/>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footer" w:qFormat="1"/>
    <w:lsdException w:name="caption" w:semiHidden="1" w:unhideWhenUsed="1" w:qFormat="1"/>
    <w:lsdException w:name="page number" w:qFormat="1"/>
    <w:lsdException w:name="table of authorities" w:uiPriority="99"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qFormat/>
    <w:pPr>
      <w:keepNext/>
      <w:widowControl/>
      <w:overflowPunct w:val="0"/>
      <w:autoSpaceDE w:val="0"/>
      <w:autoSpaceDN w:val="0"/>
      <w:adjustRightInd w:val="0"/>
      <w:spacing w:before="120" w:after="60" w:line="360" w:lineRule="auto"/>
      <w:ind w:firstLineChars="200" w:firstLine="482"/>
      <w:textAlignment w:val="baseline"/>
      <w:outlineLvl w:val="1"/>
    </w:pPr>
    <w:rPr>
      <w:rFonts w:ascii="Times New Roman" w:hAnsi="Times New Roman"/>
      <w:b/>
      <w:kern w:val="0"/>
      <w:sz w:val="24"/>
      <w:szCs w:val="20"/>
      <w:lang w:val="en-GB"/>
    </w:rPr>
  </w:style>
  <w:style w:type="paragraph" w:styleId="3">
    <w:name w:val="heading 3"/>
    <w:basedOn w:val="a"/>
    <w:next w:val="a"/>
    <w:qFormat/>
    <w:pPr>
      <w:keepNext/>
      <w:widowControl/>
      <w:overflowPunct w:val="0"/>
      <w:autoSpaceDE w:val="0"/>
      <w:autoSpaceDN w:val="0"/>
      <w:adjustRightInd w:val="0"/>
      <w:spacing w:before="120" w:after="120" w:line="360" w:lineRule="auto"/>
      <w:ind w:firstLineChars="200" w:firstLine="482"/>
      <w:textAlignment w:val="baseline"/>
      <w:outlineLvl w:val="2"/>
    </w:pPr>
    <w:rPr>
      <w:rFonts w:ascii="Times New Roman" w:hAnsi="Times New Roman"/>
      <w:b/>
      <w:bCs/>
      <w:kern w:val="0"/>
      <w:sz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unhideWhenUsed/>
    <w:qFormat/>
    <w:pPr>
      <w:ind w:leftChars="200" w:left="420"/>
    </w:pPr>
  </w:style>
  <w:style w:type="paragraph" w:styleId="a4">
    <w:name w:val="annotation text"/>
    <w:basedOn w:val="a"/>
    <w:uiPriority w:val="99"/>
    <w:semiHidden/>
    <w:unhideWhenUsed/>
    <w:qFormat/>
    <w:pPr>
      <w:jc w:val="left"/>
    </w:pPr>
    <w:rPr>
      <w:lang w:val="zh-CN"/>
    </w:rPr>
  </w:style>
  <w:style w:type="paragraph" w:styleId="a5">
    <w:name w:val="footer"/>
    <w:basedOn w:val="a"/>
    <w:qFormat/>
    <w:pPr>
      <w:tabs>
        <w:tab w:val="center" w:pos="4153"/>
        <w:tab w:val="right" w:pos="8306"/>
      </w:tabs>
      <w:snapToGrid w:val="0"/>
      <w:jc w:val="left"/>
    </w:pPr>
    <w:rPr>
      <w:kern w:val="0"/>
      <w:sz w:val="18"/>
      <w:szCs w:val="18"/>
    </w:rPr>
  </w:style>
  <w:style w:type="paragraph" w:styleId="a6">
    <w:name w:val="Normal (Web)"/>
    <w:basedOn w:val="a"/>
    <w:qFormat/>
    <w:pPr>
      <w:widowControl/>
      <w:spacing w:before="100" w:beforeAutospacing="1" w:after="100" w:afterAutospacing="1"/>
      <w:jc w:val="left"/>
    </w:pPr>
    <w:rPr>
      <w:rFonts w:ascii="Arial Unicode MS" w:hAnsi="Arial Unicode MS"/>
      <w:kern w:val="0"/>
      <w:sz w:val="24"/>
      <w:szCs w:val="24"/>
    </w:rPr>
  </w:style>
  <w:style w:type="character" w:styleId="a7">
    <w:name w:val="page number"/>
    <w:qFormat/>
    <w:rPr>
      <w:rFonts w:cs="Times New Roman"/>
    </w:rPr>
  </w:style>
  <w:style w:type="paragraph" w:styleId="a8">
    <w:name w:val="List Paragraph"/>
    <w:basedOn w:val="a"/>
    <w:uiPriority w:val="34"/>
    <w:qFormat/>
    <w:pPr>
      <w:ind w:firstLineChars="200" w:firstLine="420"/>
    </w:pPr>
  </w:style>
  <w:style w:type="character" w:styleId="a9">
    <w:name w:val="annotation reference"/>
    <w:basedOn w:val="a0"/>
    <w:rPr>
      <w:sz w:val="21"/>
      <w:szCs w:val="21"/>
    </w:rPr>
  </w:style>
  <w:style w:type="paragraph" w:styleId="aa">
    <w:name w:val="Balloon Text"/>
    <w:basedOn w:val="a"/>
    <w:link w:val="Char"/>
    <w:rsid w:val="00320A8A"/>
    <w:rPr>
      <w:sz w:val="18"/>
      <w:szCs w:val="18"/>
    </w:rPr>
  </w:style>
  <w:style w:type="character" w:customStyle="1" w:styleId="Char">
    <w:name w:val="批注框文本 Char"/>
    <w:basedOn w:val="a0"/>
    <w:link w:val="aa"/>
    <w:rsid w:val="00320A8A"/>
    <w:rPr>
      <w:rFonts w:ascii="Calibri" w:hAnsi="Calibri"/>
      <w:kern w:val="2"/>
      <w:sz w:val="18"/>
      <w:szCs w:val="18"/>
    </w:rPr>
  </w:style>
  <w:style w:type="table" w:styleId="ab">
    <w:name w:val="Table Grid"/>
    <w:basedOn w:val="a1"/>
    <w:rsid w:val="00D935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Char0"/>
    <w:rsid w:val="00F0479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c"/>
    <w:rsid w:val="00F04791"/>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594</Words>
  <Characters>3389</Characters>
  <Application>Microsoft Office Word</Application>
  <DocSecurity>0</DocSecurity>
  <Lines>28</Lines>
  <Paragraphs>7</Paragraphs>
  <ScaleCrop>false</ScaleCrop>
  <Company>Microsoft</Company>
  <LinksUpToDate>false</LinksUpToDate>
  <CharactersWithSpaces>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xxzxtest</cp:lastModifiedBy>
  <cp:revision>6</cp:revision>
  <cp:lastPrinted>2023-09-20T07:49:00Z</cp:lastPrinted>
  <dcterms:created xsi:type="dcterms:W3CDTF">2023-09-05T05:16:00Z</dcterms:created>
  <dcterms:modified xsi:type="dcterms:W3CDTF">2023-09-27T06:56:00Z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F0F15B1621FE4FC094FE02A062180940_12</vt:lpwstr>
  </property>
</Properties>
</file>