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FF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color w:val="000000"/>
          <w:kern w:val="0"/>
          <w:sz w:val="32"/>
          <w:szCs w:val="32"/>
          <w:lang w:val="en-US" w:eastAsia="zh-CN" w:bidi="ar"/>
        </w:rPr>
      </w:pPr>
      <w:r>
        <w:rPr>
          <w:rFonts w:hint="eastAsia" w:ascii="楷体" w:hAnsi="楷体" w:eastAsia="楷体" w:cs="楷体"/>
          <w:b/>
          <w:bCs/>
          <w:color w:val="000000"/>
          <w:kern w:val="0"/>
          <w:sz w:val="32"/>
          <w:szCs w:val="32"/>
          <w:lang w:val="en-US" w:eastAsia="zh-CN" w:bidi="ar"/>
        </w:rPr>
        <w:t>北京大学人民医院牵头举办——2024年苏鲁豫皖疝和腹壁外科研讨会疝和腹壁外科规范化手术巡讲（信阳站）</w:t>
      </w:r>
    </w:p>
    <w:p w14:paraId="3934E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color w:val="000000"/>
          <w:kern w:val="0"/>
          <w:sz w:val="32"/>
          <w:szCs w:val="32"/>
          <w:lang w:val="en-US" w:eastAsia="zh-CN" w:bidi="ar"/>
        </w:rPr>
      </w:pPr>
      <w:r>
        <w:rPr>
          <w:rFonts w:hint="eastAsia" w:ascii="楷体" w:hAnsi="楷体" w:eastAsia="楷体" w:cs="楷体"/>
          <w:b/>
          <w:bCs/>
          <w:color w:val="000000"/>
          <w:kern w:val="0"/>
          <w:sz w:val="32"/>
          <w:szCs w:val="32"/>
          <w:lang w:val="en-US" w:eastAsia="zh-CN" w:bidi="ar"/>
        </w:rPr>
        <w:t>暨新技术新材料及机器人手术学习会议顺利闭幕</w:t>
      </w:r>
    </w:p>
    <w:p w14:paraId="3C46C09D">
      <w:pPr>
        <w:pStyle w:val="2"/>
        <w:spacing w:before="114" w:line="322" w:lineRule="auto"/>
        <w:ind w:right="-37" w:firstLine="568" w:firstLineChars="200"/>
        <w:jc w:val="both"/>
        <w:rPr>
          <w:rFonts w:hint="eastAsia" w:ascii="楷体" w:hAnsi="楷体" w:eastAsia="楷体" w:cs="楷体"/>
          <w:b w:val="0"/>
          <w:bCs w:val="0"/>
          <w:color w:val="auto"/>
          <w:kern w:val="0"/>
          <w:sz w:val="28"/>
          <w:szCs w:val="28"/>
          <w:lang w:val="en-US" w:eastAsia="zh-CN" w:bidi="ar"/>
        </w:rPr>
      </w:pPr>
      <w:r>
        <w:rPr>
          <w:rFonts w:hint="eastAsia" w:ascii="楷体" w:hAnsi="楷体" w:eastAsia="楷体" w:cs="楷体"/>
          <w:spacing w:val="2"/>
          <w:sz w:val="28"/>
          <w:szCs w:val="28"/>
          <w:lang w:val="en-US" w:eastAsia="zh-CN"/>
        </w:rPr>
        <w:t>2024年11月8-9日，北京大学人民医院疝和腹壁外科陈杰教授牵头在河南省信阳市和淮滨县共同举办了“苏鲁豫皖疝和腹壁外科研讨会、疝和腹壁外科规范化手术巡讲（信阳站）、暨新技术新材料及机器人手术学习班”。</w:t>
      </w:r>
      <w:bookmarkStart w:id="0" w:name="_GoBack"/>
      <w:bookmarkEnd w:id="0"/>
      <w:r>
        <w:rPr>
          <w:rFonts w:hint="eastAsia" w:ascii="楷体" w:hAnsi="楷体" w:eastAsia="楷体" w:cs="楷体"/>
          <w:b w:val="0"/>
          <w:bCs w:val="0"/>
          <w:color w:val="000000"/>
          <w:kern w:val="0"/>
          <w:sz w:val="28"/>
          <w:szCs w:val="28"/>
          <w:lang w:val="en-US" w:eastAsia="zh-CN" w:bidi="ar"/>
        </w:rPr>
        <w:t>此次会议设立信阳会场、淮滨会场</w:t>
      </w:r>
      <w:r>
        <w:rPr>
          <w:rFonts w:hint="eastAsia" w:ascii="楷体" w:hAnsi="楷体" w:eastAsia="楷体" w:cs="楷体"/>
          <w:b w:val="0"/>
          <w:bCs w:val="0"/>
          <w:color w:val="auto"/>
          <w:kern w:val="0"/>
          <w:sz w:val="28"/>
          <w:szCs w:val="28"/>
          <w:lang w:val="en-US" w:eastAsia="zh-CN" w:bidi="ar"/>
        </w:rPr>
        <w:t>，由陈杰教授带领的北京知名专家以及苏鲁豫皖相关领域的专家教授和学员代表汇聚淮滨会场和信阳分会场。</w:t>
      </w:r>
    </w:p>
    <w:p w14:paraId="621B121F">
      <w:pPr>
        <w:pStyle w:val="2"/>
        <w:spacing w:before="114" w:line="322" w:lineRule="auto"/>
        <w:ind w:right="-37" w:firstLine="564" w:firstLineChars="200"/>
        <w:jc w:val="both"/>
        <w:rPr>
          <w:rFonts w:hint="eastAsia" w:ascii="楷体" w:hAnsi="楷体" w:eastAsia="楷体" w:cs="楷体"/>
          <w:b w:val="0"/>
          <w:bCs w:val="0"/>
          <w:color w:val="000000"/>
          <w:kern w:val="0"/>
          <w:sz w:val="28"/>
          <w:szCs w:val="28"/>
          <w:lang w:val="en-US" w:eastAsia="zh-CN" w:bidi="ar"/>
        </w:rPr>
      </w:pPr>
      <w:r>
        <w:rPr>
          <w:rFonts w:hint="eastAsia" w:ascii="楷体" w:hAnsi="楷体" w:eastAsia="楷体" w:cs="楷体"/>
          <w:spacing w:val="1"/>
          <w:sz w:val="28"/>
          <w:szCs w:val="28"/>
          <w:lang w:val="en-US" w:eastAsia="zh-CN"/>
        </w:rPr>
        <w:t>2024年11月8日，本次培训会议开展形式多样，同步三路开展手术演示直播、专题讲座以及党员义诊。在河南省信阳市中心医院开展手术演示，通过直播形式演示了包括机器人辅助腹腔镜切口疝修补术（河南省首例机器人辅助下腹膜前腹壁切口疝修补术）、腹腔镜下切口疝修补术、腹腔镜下腹股沟疝无张力修补术、腹股沟疝无张力修补术（李金斯坦）等9台不同类型的手术。信阳会场、淮滨会场京</w:t>
      </w:r>
      <w:r>
        <w:rPr>
          <w:rFonts w:hint="eastAsia" w:ascii="楷体" w:hAnsi="楷体" w:eastAsia="楷体" w:cs="楷体"/>
          <w:b w:val="0"/>
          <w:bCs w:val="0"/>
          <w:color w:val="auto"/>
          <w:kern w:val="0"/>
          <w:sz w:val="28"/>
          <w:szCs w:val="28"/>
          <w:lang w:val="en-US" w:eastAsia="zh-CN" w:bidi="ar"/>
        </w:rPr>
        <w:t>苏鲁豫皖相关领域的专家教授和学员同步观看手术转播，同时</w:t>
      </w:r>
      <w:r>
        <w:rPr>
          <w:rFonts w:hint="eastAsia" w:ascii="楷体" w:hAnsi="楷体" w:eastAsia="楷体" w:cs="楷体"/>
          <w:b w:val="0"/>
          <w:bCs w:val="0"/>
          <w:color w:val="000000"/>
          <w:kern w:val="0"/>
          <w:sz w:val="28"/>
          <w:szCs w:val="28"/>
          <w:lang w:val="en-US" w:eastAsia="zh-CN" w:bidi="ar"/>
        </w:rPr>
        <w:t>就</w:t>
      </w:r>
      <w:r>
        <w:rPr>
          <w:rFonts w:hint="eastAsia" w:ascii="楷体" w:hAnsi="楷体" w:eastAsia="楷体" w:cs="楷体"/>
          <w:b w:val="0"/>
          <w:bCs w:val="0"/>
          <w:color w:val="auto"/>
          <w:kern w:val="0"/>
          <w:sz w:val="28"/>
          <w:szCs w:val="28"/>
          <w:lang w:val="en-US" w:eastAsia="zh-CN" w:bidi="ar"/>
        </w:rPr>
        <w:t>疝外科新技术治疗方案、手术技巧、材料的固定方式</w:t>
      </w:r>
      <w:r>
        <w:rPr>
          <w:rFonts w:hint="eastAsia" w:ascii="楷体" w:hAnsi="楷体" w:eastAsia="楷体" w:cs="楷体"/>
          <w:b w:val="0"/>
          <w:bCs w:val="0"/>
          <w:color w:val="000000"/>
          <w:kern w:val="0"/>
          <w:sz w:val="28"/>
          <w:szCs w:val="28"/>
          <w:lang w:val="en-US" w:eastAsia="zh-CN" w:bidi="ar"/>
        </w:rPr>
        <w:t>进行了热烈的讨论交流并就</w:t>
      </w:r>
      <w:r>
        <w:rPr>
          <w:rFonts w:hint="eastAsia" w:ascii="楷体" w:hAnsi="楷体" w:eastAsia="楷体" w:cs="楷体"/>
          <w:b w:val="0"/>
          <w:bCs w:val="0"/>
          <w:color w:val="auto"/>
          <w:kern w:val="0"/>
          <w:sz w:val="28"/>
          <w:szCs w:val="28"/>
          <w:lang w:val="en-US" w:eastAsia="zh-CN" w:bidi="ar"/>
        </w:rPr>
        <w:t>焦点问题做了专题讲座。</w:t>
      </w:r>
      <w:r>
        <w:rPr>
          <w:rFonts w:hint="eastAsia" w:ascii="楷体" w:hAnsi="楷体" w:eastAsia="楷体" w:cs="楷体"/>
          <w:b w:val="0"/>
          <w:bCs w:val="0"/>
          <w:color w:val="000000"/>
          <w:kern w:val="0"/>
          <w:sz w:val="28"/>
          <w:szCs w:val="28"/>
          <w:lang w:val="en-US" w:eastAsia="zh-CN" w:bidi="ar"/>
        </w:rPr>
        <w:t xml:space="preserve"> 同一时间，由北京大学人民医院疝和腹壁外科党支部牵头邀请京苏鲁豫等知名专家、党员到信阳市中心医院淮滨院区联合信阳中心医院党支部开展联合免费义诊活动，造福当地百姓。</w:t>
      </w:r>
    </w:p>
    <w:p w14:paraId="54E2686B">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default" w:ascii="楷体" w:hAnsi="楷体" w:eastAsia="楷体" w:cs="楷体"/>
          <w:b w:val="0"/>
          <w:bCs w:val="0"/>
          <w:color w:val="auto"/>
          <w:kern w:val="0"/>
          <w:sz w:val="28"/>
          <w:szCs w:val="28"/>
          <w:lang w:val="en-US" w:eastAsia="zh-CN" w:bidi="ar"/>
        </w:rPr>
      </w:pPr>
      <w:r>
        <w:rPr>
          <w:rFonts w:hint="eastAsia" w:ascii="楷体" w:hAnsi="楷体" w:eastAsia="楷体" w:cs="楷体"/>
          <w:b w:val="0"/>
          <w:bCs w:val="0"/>
          <w:color w:val="000000"/>
          <w:kern w:val="0"/>
          <w:sz w:val="28"/>
          <w:szCs w:val="28"/>
          <w:lang w:val="en-US" w:eastAsia="zh-CN" w:bidi="ar"/>
        </w:rPr>
        <w:t>11月9日本次会议开幕式由</w:t>
      </w:r>
      <w:r>
        <w:rPr>
          <w:rFonts w:hint="eastAsia" w:ascii="楷体" w:hAnsi="楷体" w:eastAsia="楷体" w:cs="楷体"/>
          <w:color w:val="333333"/>
          <w:sz w:val="28"/>
          <w:szCs w:val="28"/>
          <w:shd w:val="clear" w:color="auto" w:fill="FFFFFF"/>
          <w:lang w:val="en-US" w:eastAsia="zh-CN"/>
        </w:rPr>
        <w:t>信阳市中心医院</w:t>
      </w:r>
      <w:r>
        <w:rPr>
          <w:rFonts w:hint="eastAsia" w:ascii="楷体" w:hAnsi="楷体" w:eastAsia="楷体" w:cs="楷体"/>
          <w:color w:val="333333"/>
          <w:sz w:val="28"/>
          <w:szCs w:val="28"/>
          <w:shd w:val="clear" w:color="auto" w:fill="FFFFFF"/>
        </w:rPr>
        <w:t>王春红</w:t>
      </w:r>
      <w:r>
        <w:rPr>
          <w:rFonts w:hint="eastAsia" w:ascii="楷体" w:hAnsi="楷体" w:eastAsia="楷体" w:cs="楷体"/>
          <w:color w:val="333333"/>
          <w:sz w:val="28"/>
          <w:szCs w:val="28"/>
          <w:shd w:val="clear" w:color="auto" w:fill="FFFFFF"/>
          <w:lang w:val="en-US" w:eastAsia="zh-CN"/>
        </w:rPr>
        <w:t>副院长</w:t>
      </w:r>
      <w:r>
        <w:rPr>
          <w:rFonts w:hint="eastAsia" w:ascii="楷体" w:hAnsi="楷体" w:eastAsia="楷体" w:cs="楷体"/>
          <w:b w:val="0"/>
          <w:bCs w:val="0"/>
          <w:color w:val="000000"/>
          <w:kern w:val="0"/>
          <w:sz w:val="28"/>
          <w:szCs w:val="28"/>
          <w:lang w:val="en-US" w:eastAsia="zh-CN" w:bidi="ar"/>
        </w:rPr>
        <w:t>及北京大学人民医院疝和腹壁外科杨硕副主任共同主持。</w:t>
      </w:r>
      <w:r>
        <w:rPr>
          <w:rFonts w:hint="eastAsia" w:ascii="楷体" w:hAnsi="楷体" w:eastAsia="楷体" w:cs="楷体"/>
          <w:b w:val="0"/>
          <w:bCs w:val="0"/>
          <w:color w:val="auto"/>
          <w:sz w:val="28"/>
          <w:szCs w:val="28"/>
          <w:highlight w:val="none"/>
          <w:shd w:val="clear" w:color="auto" w:fill="FFFFFF"/>
        </w:rPr>
        <w:t>淮滨县委副书记朱志勇县长</w:t>
      </w:r>
      <w:r>
        <w:rPr>
          <w:rFonts w:hint="eastAsia" w:ascii="楷体" w:hAnsi="楷体" w:eastAsia="楷体" w:cs="楷体"/>
          <w:b w:val="0"/>
          <w:bCs w:val="0"/>
          <w:color w:val="auto"/>
          <w:sz w:val="28"/>
          <w:szCs w:val="28"/>
          <w:highlight w:val="none"/>
          <w:shd w:val="clear" w:color="auto" w:fill="FFFFFF"/>
          <w:lang w:eastAsia="zh-CN"/>
        </w:rPr>
        <w:t>、</w:t>
      </w:r>
      <w:r>
        <w:rPr>
          <w:rFonts w:hint="eastAsia" w:ascii="楷体" w:hAnsi="楷体" w:eastAsia="楷体" w:cs="楷体"/>
          <w:b w:val="0"/>
          <w:bCs w:val="0"/>
          <w:color w:val="auto"/>
          <w:sz w:val="28"/>
          <w:szCs w:val="28"/>
          <w:highlight w:val="none"/>
          <w:shd w:val="clear" w:color="auto" w:fill="FFFFFF"/>
        </w:rPr>
        <w:t>信阳市医学会高兴军副会长</w:t>
      </w:r>
      <w:r>
        <w:rPr>
          <w:rFonts w:hint="eastAsia" w:ascii="楷体" w:hAnsi="楷体" w:eastAsia="楷体" w:cs="楷体"/>
          <w:b w:val="0"/>
          <w:bCs w:val="0"/>
          <w:color w:val="auto"/>
          <w:sz w:val="28"/>
          <w:szCs w:val="28"/>
          <w:highlight w:val="none"/>
          <w:shd w:val="clear" w:color="auto" w:fill="FFFFFF"/>
          <w:lang w:eastAsia="zh-CN"/>
        </w:rPr>
        <w:t>、</w:t>
      </w:r>
      <w:r>
        <w:rPr>
          <w:rFonts w:hint="eastAsia" w:ascii="楷体" w:hAnsi="楷体" w:eastAsia="楷体" w:cs="楷体"/>
          <w:b w:val="0"/>
          <w:bCs w:val="0"/>
          <w:color w:val="auto"/>
          <w:sz w:val="28"/>
          <w:szCs w:val="28"/>
          <w:highlight w:val="none"/>
          <w:shd w:val="clear" w:color="auto" w:fill="FFFFFF"/>
        </w:rPr>
        <w:t>信阳市中心医院张克俊院长</w:t>
      </w:r>
      <w:r>
        <w:rPr>
          <w:rFonts w:hint="eastAsia" w:ascii="楷体" w:hAnsi="楷体" w:eastAsia="楷体" w:cs="楷体"/>
          <w:b w:val="0"/>
          <w:bCs w:val="0"/>
          <w:color w:val="333333"/>
          <w:sz w:val="28"/>
          <w:szCs w:val="28"/>
          <w:shd w:val="clear" w:color="auto" w:fill="FFFFFF"/>
        </w:rPr>
        <w:t>代表主办方，向远道而来的各位嘉宾、专家学者以及各位同仁表示最热烈的欢迎和最诚挚的感谢</w:t>
      </w:r>
      <w:r>
        <w:rPr>
          <w:rFonts w:hint="eastAsia" w:ascii="楷体" w:hAnsi="楷体" w:eastAsia="楷体" w:cs="楷体"/>
          <w:b w:val="0"/>
          <w:bCs w:val="0"/>
          <w:color w:val="auto"/>
          <w:sz w:val="28"/>
          <w:szCs w:val="28"/>
          <w:highlight w:val="none"/>
          <w:shd w:val="clear" w:color="auto" w:fill="FFFFFF"/>
          <w:lang w:eastAsia="zh-CN"/>
        </w:rPr>
        <w:t>。</w:t>
      </w:r>
      <w:r>
        <w:rPr>
          <w:rFonts w:hint="eastAsia" w:ascii="楷体" w:hAnsi="楷体" w:eastAsia="楷体" w:cs="楷体"/>
          <w:b w:val="0"/>
          <w:bCs w:val="0"/>
          <w:color w:val="333333"/>
          <w:sz w:val="28"/>
          <w:szCs w:val="28"/>
          <w:shd w:val="clear" w:color="auto" w:fill="FFFFFF"/>
        </w:rPr>
        <w:t>郑州大学第一附属医院陈建民教授</w:t>
      </w:r>
      <w:r>
        <w:rPr>
          <w:rFonts w:hint="eastAsia" w:ascii="楷体" w:hAnsi="楷体" w:eastAsia="楷体" w:cs="楷体"/>
          <w:b w:val="0"/>
          <w:bCs w:val="0"/>
          <w:color w:val="333333"/>
          <w:sz w:val="28"/>
          <w:szCs w:val="28"/>
          <w:shd w:val="clear" w:color="auto" w:fill="FFFFFF"/>
          <w:lang w:eastAsia="zh-CN"/>
        </w:rPr>
        <w:t>、</w:t>
      </w:r>
      <w:r>
        <w:rPr>
          <w:rFonts w:hint="eastAsia" w:ascii="楷体" w:hAnsi="楷体" w:eastAsia="楷体" w:cs="楷体"/>
          <w:b w:val="0"/>
          <w:bCs w:val="0"/>
          <w:sz w:val="28"/>
          <w:szCs w:val="28"/>
          <w:shd w:val="clear" w:color="auto" w:fill="FFFFFF"/>
        </w:rPr>
        <w:t>徐州市中医院权红光教授</w:t>
      </w:r>
      <w:r>
        <w:rPr>
          <w:rFonts w:hint="eastAsia" w:ascii="楷体" w:hAnsi="楷体" w:eastAsia="楷体" w:cs="楷体"/>
          <w:b w:val="0"/>
          <w:bCs w:val="0"/>
          <w:sz w:val="28"/>
          <w:szCs w:val="28"/>
          <w:shd w:val="clear" w:color="auto" w:fill="FFFFFF"/>
          <w:lang w:eastAsia="zh-CN"/>
        </w:rPr>
        <w:t>、</w:t>
      </w:r>
      <w:r>
        <w:rPr>
          <w:rFonts w:hint="eastAsia" w:ascii="楷体" w:hAnsi="楷体" w:eastAsia="楷体" w:cs="楷体"/>
          <w:b w:val="0"/>
          <w:bCs w:val="0"/>
          <w:color w:val="333333"/>
          <w:sz w:val="28"/>
          <w:szCs w:val="28"/>
          <w:shd w:val="clear" w:color="auto" w:fill="FFFFFF"/>
        </w:rPr>
        <w:t>山东省立医院石玉龙教授</w:t>
      </w:r>
      <w:r>
        <w:rPr>
          <w:rFonts w:hint="eastAsia" w:ascii="楷体" w:hAnsi="楷体" w:eastAsia="楷体" w:cs="楷体"/>
          <w:b w:val="0"/>
          <w:bCs w:val="0"/>
          <w:color w:val="333333"/>
          <w:sz w:val="28"/>
          <w:szCs w:val="28"/>
          <w:shd w:val="clear" w:color="auto" w:fill="FFFFFF"/>
          <w:lang w:eastAsia="zh-CN"/>
        </w:rPr>
        <w:t>、</w:t>
      </w:r>
      <w:r>
        <w:rPr>
          <w:rFonts w:hint="eastAsia" w:ascii="楷体" w:hAnsi="楷体" w:eastAsia="楷体" w:cs="楷体"/>
          <w:b w:val="0"/>
          <w:bCs w:val="0"/>
          <w:sz w:val="28"/>
          <w:szCs w:val="28"/>
          <w:shd w:val="clear" w:color="auto" w:fill="FFFFFF"/>
        </w:rPr>
        <w:t>安徽医科大学第一附属医院熊茂明教授</w:t>
      </w:r>
      <w:r>
        <w:rPr>
          <w:rFonts w:hint="eastAsia" w:ascii="楷体" w:hAnsi="楷体" w:eastAsia="楷体" w:cs="楷体"/>
          <w:b w:val="0"/>
          <w:bCs w:val="0"/>
          <w:sz w:val="28"/>
          <w:szCs w:val="28"/>
          <w:shd w:val="clear" w:color="auto" w:fill="FFFFFF"/>
          <w:lang w:val="en-US" w:eastAsia="zh-CN"/>
        </w:rPr>
        <w:t>分别代表苏鲁豫皖四省疝和腹壁外科学组做了嘉宾</w:t>
      </w:r>
      <w:r>
        <w:rPr>
          <w:rFonts w:hint="eastAsia" w:ascii="楷体" w:hAnsi="楷体" w:eastAsia="楷体" w:cs="楷体"/>
          <w:b w:val="0"/>
          <w:bCs w:val="0"/>
          <w:sz w:val="28"/>
          <w:szCs w:val="28"/>
          <w:shd w:val="clear" w:color="auto" w:fill="FFFFFF"/>
        </w:rPr>
        <w:t>致辞</w:t>
      </w:r>
      <w:r>
        <w:rPr>
          <w:rFonts w:hint="eastAsia" w:ascii="楷体" w:hAnsi="楷体" w:eastAsia="楷体" w:cs="楷体"/>
          <w:b w:val="0"/>
          <w:bCs w:val="0"/>
          <w:sz w:val="28"/>
          <w:szCs w:val="28"/>
          <w:shd w:val="clear" w:color="auto" w:fill="FFFFFF"/>
          <w:lang w:eastAsia="zh-CN"/>
        </w:rPr>
        <w:t>，</w:t>
      </w:r>
      <w:r>
        <w:rPr>
          <w:rFonts w:hint="eastAsia" w:ascii="楷体" w:hAnsi="楷体" w:eastAsia="楷体" w:cs="楷体"/>
          <w:b w:val="0"/>
          <w:bCs w:val="0"/>
          <w:sz w:val="28"/>
          <w:szCs w:val="28"/>
          <w:shd w:val="clear" w:color="auto" w:fill="FFFFFF"/>
          <w:lang w:val="en-US" w:eastAsia="zh-CN"/>
        </w:rPr>
        <w:t>并预祝会议圆满成功</w:t>
      </w:r>
      <w:r>
        <w:rPr>
          <w:rFonts w:hint="eastAsia" w:ascii="楷体" w:hAnsi="楷体" w:eastAsia="楷体" w:cs="楷体"/>
          <w:b w:val="0"/>
          <w:bCs w:val="0"/>
          <w:sz w:val="28"/>
          <w:szCs w:val="28"/>
          <w:shd w:val="clear" w:color="auto" w:fill="FFFFFF"/>
          <w:lang w:eastAsia="zh-CN"/>
        </w:rPr>
        <w:t>。</w:t>
      </w:r>
      <w:r>
        <w:rPr>
          <w:rFonts w:hint="eastAsia" w:ascii="楷体" w:hAnsi="楷体" w:eastAsia="楷体" w:cs="楷体"/>
          <w:b w:val="0"/>
          <w:bCs w:val="0"/>
          <w:sz w:val="28"/>
          <w:szCs w:val="28"/>
          <w:shd w:val="clear" w:color="auto" w:fill="FFFFFF"/>
          <w:lang w:val="en-US" w:eastAsia="zh-CN"/>
        </w:rPr>
        <w:t>最后，本次大会主席</w:t>
      </w:r>
      <w:r>
        <w:rPr>
          <w:rFonts w:hint="eastAsia" w:ascii="楷体" w:hAnsi="楷体" w:eastAsia="楷体" w:cs="楷体"/>
          <w:b w:val="0"/>
          <w:bCs w:val="0"/>
          <w:color w:val="000000"/>
          <w:kern w:val="0"/>
          <w:sz w:val="28"/>
          <w:szCs w:val="28"/>
          <w:lang w:val="en-US" w:eastAsia="zh-CN" w:bidi="ar"/>
        </w:rPr>
        <w:t>陈杰教授在致辞中对当地各位领导对会议的支持表示感谢，同时并表示将继续致力于推广基层医院临床医师的培养，完善疝病登记随访、质量控制、国际交流等工作。</w:t>
      </w:r>
    </w:p>
    <w:p w14:paraId="3436768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楷体" w:hAnsi="楷体" w:eastAsia="楷体" w:cs="楷体"/>
          <w:b w:val="0"/>
          <w:bCs w:val="0"/>
          <w:color w:val="000000"/>
          <w:kern w:val="0"/>
          <w:sz w:val="28"/>
          <w:szCs w:val="28"/>
          <w:lang w:val="en-US" w:eastAsia="zh-CN" w:bidi="ar"/>
        </w:rPr>
      </w:pPr>
      <w:r>
        <w:rPr>
          <w:rFonts w:hint="eastAsia" w:ascii="楷体" w:hAnsi="楷体" w:eastAsia="楷体" w:cs="楷体"/>
          <w:b w:val="0"/>
          <w:bCs w:val="0"/>
          <w:color w:val="000000"/>
          <w:kern w:val="0"/>
          <w:sz w:val="28"/>
          <w:szCs w:val="28"/>
          <w:lang w:val="en-US" w:eastAsia="zh-CN" w:bidi="ar"/>
        </w:rPr>
        <w:t>在专家讲座环节，陈杰、陈建民、石玉龙、熊茂明、权红光、嵇振岭、刘子文、陈晨、臧洲、张辉、逯景辉、李俊生、吴立胜、符洋、杨军、钟朝辉、魏光兵、王帆、杨军、卢飞飞、杨硕、李娟等21人从腹外疝的治疗前沿进展、腹壁解剖与生物力学的探讨、切口疝的国际趋势与演变、复发腹股沟疝的处理、疝修补术后并发症及防治、腹股沟疝的术式选择（开放、TAPP、TEP)、机器人食管裂孔疝修补、造口旁疝、膈疝、儿童疝、腹壁肿瘤、胃食道返流、盆底脱垂的治疗、腹壁硬纤维瘤的治疗、腹壁疝合并肥胖的外科治疗、疝修补材料学的选择、日间手术腹股沟疝的开展及护理管理、疝病医院经验分享等进行精彩的专题讲座。同时参与本次会议手术演示、义诊、主持的专家还有：刘素君、王远、王浦、周明银、岳德亮、刘谦、李永强等。会议最后，陈杰教授对本次会议进行了总结。</w:t>
      </w:r>
    </w:p>
    <w:p w14:paraId="5225DE9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color w:val="000000"/>
          <w:kern w:val="0"/>
          <w:sz w:val="28"/>
          <w:szCs w:val="28"/>
          <w:lang w:val="en-US" w:eastAsia="zh-CN" w:bidi="ar"/>
        </w:rPr>
      </w:pPr>
      <w:r>
        <w:rPr>
          <w:rFonts w:hint="eastAsia" w:ascii="楷体" w:hAnsi="楷体" w:eastAsia="楷体" w:cs="楷体"/>
          <w:b w:val="0"/>
          <w:bCs w:val="0"/>
          <w:color w:val="000000"/>
          <w:kern w:val="0"/>
          <w:sz w:val="28"/>
          <w:szCs w:val="28"/>
          <w:lang w:val="en-US" w:eastAsia="zh-CN" w:bidi="ar"/>
        </w:rPr>
        <w:t xml:space="preserve">   本次会议</w:t>
      </w:r>
      <w:r>
        <w:rPr>
          <w:rFonts w:hint="eastAsia" w:ascii="楷体" w:hAnsi="楷体" w:eastAsia="楷体" w:cs="楷体"/>
          <w:b w:val="0"/>
          <w:bCs w:val="0"/>
          <w:color w:val="auto"/>
          <w:kern w:val="0"/>
          <w:sz w:val="28"/>
          <w:szCs w:val="28"/>
          <w:lang w:val="en-US" w:eastAsia="zh-CN" w:bidi="ar"/>
        </w:rPr>
        <w:t>会议隆重热烈、成果丰硕。</w:t>
      </w:r>
      <w:r>
        <w:rPr>
          <w:rFonts w:hint="eastAsia" w:ascii="楷体" w:hAnsi="楷体" w:eastAsia="楷体" w:cs="楷体"/>
          <w:b w:val="0"/>
          <w:bCs w:val="0"/>
          <w:color w:val="000000"/>
          <w:kern w:val="0"/>
          <w:sz w:val="28"/>
          <w:szCs w:val="28"/>
          <w:lang w:val="en-US" w:eastAsia="zh-CN" w:bidi="ar"/>
        </w:rPr>
        <w:t>共演示9台疝和腹壁外科手术，参与手术及专题讲座专家34人，免费义诊50余位患者，线下参会人员达150人，线上观看人员12000余人次。</w:t>
      </w:r>
    </w:p>
    <w:p w14:paraId="114C183C">
      <w:pPr>
        <w:pStyle w:val="2"/>
        <w:spacing w:before="114" w:line="322" w:lineRule="auto"/>
        <w:ind w:right="-37" w:firstLine="560" w:firstLineChars="200"/>
        <w:jc w:val="left"/>
        <w:rPr>
          <w:rFonts w:hint="eastAsia" w:ascii="楷体" w:hAnsi="楷体" w:eastAsia="楷体" w:cs="楷体"/>
          <w:spacing w:val="1"/>
          <w:sz w:val="28"/>
          <w:szCs w:val="28"/>
          <w:lang w:eastAsia="zh-CN"/>
        </w:rPr>
      </w:pPr>
      <w:r>
        <w:rPr>
          <w:rFonts w:hint="eastAsia" w:ascii="楷体" w:hAnsi="楷体" w:eastAsia="楷体" w:cs="楷体"/>
          <w:b w:val="0"/>
          <w:bCs w:val="0"/>
          <w:color w:val="000000"/>
          <w:kern w:val="0"/>
          <w:sz w:val="28"/>
          <w:szCs w:val="28"/>
          <w:lang w:val="en-US" w:eastAsia="zh-CN" w:bidi="ar"/>
        </w:rPr>
        <w:t>苏鲁豫皖疝和腹壁外科研讨会</w:t>
      </w:r>
      <w:r>
        <w:rPr>
          <w:rFonts w:hint="eastAsia" w:ascii="楷体" w:hAnsi="楷体" w:eastAsia="楷体" w:cs="楷体"/>
          <w:b w:val="0"/>
          <w:bCs w:val="0"/>
          <w:color w:val="auto"/>
          <w:kern w:val="0"/>
          <w:sz w:val="28"/>
          <w:szCs w:val="28"/>
          <w:lang w:val="en-US" w:eastAsia="zh-CN" w:bidi="ar"/>
        </w:rPr>
        <w:t>的成功举办，达到了疝和腹壁外科规范化手术培训</w:t>
      </w:r>
      <w:r>
        <w:rPr>
          <w:rFonts w:hint="eastAsia" w:ascii="楷体" w:hAnsi="楷体" w:eastAsia="楷体" w:cs="楷体"/>
          <w:spacing w:val="1"/>
          <w:sz w:val="28"/>
          <w:szCs w:val="28"/>
          <w:lang w:val="en-US" w:eastAsia="zh-CN"/>
        </w:rPr>
        <w:t>的目的</w:t>
      </w:r>
      <w:r>
        <w:rPr>
          <w:rFonts w:hint="eastAsia" w:ascii="楷体" w:hAnsi="楷体" w:eastAsia="楷体" w:cs="楷体"/>
          <w:spacing w:val="1"/>
          <w:sz w:val="28"/>
          <w:szCs w:val="28"/>
          <w:lang w:eastAsia="zh-CN"/>
        </w:rPr>
        <w:t>。</w:t>
      </w:r>
      <w:r>
        <w:rPr>
          <w:rFonts w:hint="eastAsia" w:ascii="楷体" w:hAnsi="楷体" w:eastAsia="楷体" w:cs="楷体"/>
          <w:spacing w:val="1"/>
          <w:sz w:val="28"/>
          <w:szCs w:val="28"/>
          <w:lang w:val="en-US" w:eastAsia="zh-CN"/>
        </w:rPr>
        <w:t>会议</w:t>
      </w:r>
      <w:r>
        <w:rPr>
          <w:rFonts w:hint="eastAsia" w:ascii="楷体" w:hAnsi="楷体" w:eastAsia="楷体" w:cs="楷体"/>
          <w:spacing w:val="1"/>
          <w:sz w:val="28"/>
          <w:szCs w:val="28"/>
        </w:rPr>
        <w:t>紧盯</w:t>
      </w:r>
      <w:r>
        <w:rPr>
          <w:rFonts w:hint="eastAsia" w:ascii="楷体" w:hAnsi="楷体" w:eastAsia="楷体" w:cs="楷体"/>
          <w:spacing w:val="1"/>
          <w:sz w:val="28"/>
          <w:szCs w:val="28"/>
          <w:lang w:val="en-US" w:eastAsia="zh-CN"/>
        </w:rPr>
        <w:t>苏鲁豫皖</w:t>
      </w:r>
      <w:r>
        <w:rPr>
          <w:rFonts w:hint="eastAsia" w:ascii="楷体" w:hAnsi="楷体" w:eastAsia="楷体" w:cs="楷体"/>
          <w:spacing w:val="1"/>
          <w:sz w:val="28"/>
          <w:szCs w:val="28"/>
          <w:lang w:eastAsia="zh-CN"/>
        </w:rPr>
        <w:t>地区</w:t>
      </w:r>
      <w:r>
        <w:rPr>
          <w:rFonts w:hint="eastAsia" w:ascii="楷体" w:hAnsi="楷体" w:eastAsia="楷体" w:cs="楷体"/>
          <w:spacing w:val="1"/>
          <w:sz w:val="28"/>
          <w:szCs w:val="28"/>
        </w:rPr>
        <w:t>外科前沿，理论与实践相结合，力求加强医务工作者的综合能力培养、提高临床实践能力、促进</w:t>
      </w:r>
      <w:r>
        <w:rPr>
          <w:rFonts w:hint="eastAsia" w:ascii="楷体" w:hAnsi="楷体" w:eastAsia="楷体" w:cs="楷体"/>
          <w:spacing w:val="1"/>
          <w:sz w:val="28"/>
          <w:szCs w:val="28"/>
          <w:lang w:val="en-US" w:eastAsia="zh-CN"/>
        </w:rPr>
        <w:t>疝和腹壁</w:t>
      </w:r>
      <w:r>
        <w:rPr>
          <w:rFonts w:hint="eastAsia" w:ascii="楷体" w:hAnsi="楷体" w:eastAsia="楷体" w:cs="楷体"/>
          <w:spacing w:val="1"/>
          <w:sz w:val="28"/>
          <w:szCs w:val="28"/>
        </w:rPr>
        <w:t>外科学的发展和进步，为全体外科同仁们提供一个高水平的交流平台</w:t>
      </w:r>
      <w:r>
        <w:rPr>
          <w:rFonts w:hint="eastAsia" w:ascii="楷体" w:hAnsi="楷体" w:eastAsia="楷体" w:cs="楷体"/>
          <w:spacing w:val="1"/>
          <w:sz w:val="28"/>
          <w:szCs w:val="28"/>
          <w:lang w:eastAsia="zh-CN"/>
        </w:rPr>
        <w:t>。</w:t>
      </w:r>
    </w:p>
    <w:p w14:paraId="3130F5BA">
      <w:pPr>
        <w:pStyle w:val="2"/>
        <w:spacing w:before="114" w:line="322" w:lineRule="auto"/>
        <w:ind w:right="-37"/>
        <w:jc w:val="both"/>
        <w:rPr>
          <w:rFonts w:hint="eastAsia" w:ascii="楷体" w:hAnsi="楷体" w:eastAsia="楷体" w:cs="楷体"/>
          <w:spacing w:val="1"/>
          <w:sz w:val="28"/>
          <w:szCs w:val="28"/>
          <w:lang w:eastAsia="zh-CN"/>
        </w:rPr>
      </w:pPr>
      <w:r>
        <w:rPr>
          <w:rFonts w:hint="eastAsia" w:ascii="楷体" w:hAnsi="楷体" w:eastAsia="楷体" w:cs="楷体"/>
          <w:spacing w:val="1"/>
          <w:sz w:val="28"/>
          <w:szCs w:val="28"/>
          <w:lang w:eastAsia="zh-CN"/>
        </w:rPr>
        <w:drawing>
          <wp:inline distT="0" distB="0" distL="114300" distR="114300">
            <wp:extent cx="5266690" cy="2620010"/>
            <wp:effectExtent l="0" t="0" r="10160" b="8890"/>
            <wp:docPr id="9" name="图片 9" descr="54ce157d93c16c8ec79de70b9ed8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ce157d93c16c8ec79de70b9ed89bf"/>
                    <pic:cNvPicPr>
                      <a:picLocks noChangeAspect="1"/>
                    </pic:cNvPicPr>
                  </pic:nvPicPr>
                  <pic:blipFill>
                    <a:blip r:embed="rId4"/>
                    <a:stretch>
                      <a:fillRect/>
                    </a:stretch>
                  </pic:blipFill>
                  <pic:spPr>
                    <a:xfrm>
                      <a:off x="0" y="0"/>
                      <a:ext cx="5266690" cy="2620010"/>
                    </a:xfrm>
                    <a:prstGeom prst="rect">
                      <a:avLst/>
                    </a:prstGeom>
                  </pic:spPr>
                </pic:pic>
              </a:graphicData>
            </a:graphic>
          </wp:inline>
        </w:drawing>
      </w:r>
    </w:p>
    <w:p w14:paraId="21BE156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drawing>
          <wp:inline distT="0" distB="0" distL="114300" distR="114300">
            <wp:extent cx="5269230" cy="3293110"/>
            <wp:effectExtent l="0" t="0" r="7620" b="2540"/>
            <wp:docPr id="2" name="图片 2" descr="ac3b8c07f9a7d51fbe017bd4d8da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3b8c07f9a7d51fbe017bd4d8da39d"/>
                    <pic:cNvPicPr>
                      <a:picLocks noChangeAspect="1"/>
                    </pic:cNvPicPr>
                  </pic:nvPicPr>
                  <pic:blipFill>
                    <a:blip r:embed="rId5"/>
                    <a:stretch>
                      <a:fillRect/>
                    </a:stretch>
                  </pic:blipFill>
                  <pic:spPr>
                    <a:xfrm>
                      <a:off x="0" y="0"/>
                      <a:ext cx="5269230" cy="3293110"/>
                    </a:xfrm>
                    <a:prstGeom prst="rect">
                      <a:avLst/>
                    </a:prstGeom>
                  </pic:spPr>
                </pic:pic>
              </a:graphicData>
            </a:graphic>
          </wp:inline>
        </w:drawing>
      </w:r>
    </w:p>
    <w:p w14:paraId="3BC61B2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drawing>
          <wp:inline distT="0" distB="0" distL="114300" distR="114300">
            <wp:extent cx="5266690" cy="3950335"/>
            <wp:effectExtent l="0" t="0" r="10160" b="12065"/>
            <wp:docPr id="12" name="图片 12" descr="1bc3fd8ba0dd8a4ad9d10dc067a0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bc3fd8ba0dd8a4ad9d10dc067a0b68"/>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14:paraId="79BE365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drawing>
          <wp:inline distT="0" distB="0" distL="114300" distR="114300">
            <wp:extent cx="5278120" cy="5011420"/>
            <wp:effectExtent l="0" t="0" r="17780" b="17780"/>
            <wp:docPr id="10" name="图片 10" descr="bd7f0c4055f1848ec272143ec5c6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d7f0c4055f1848ec272143ec5c613e"/>
                    <pic:cNvPicPr>
                      <a:picLocks noChangeAspect="1"/>
                    </pic:cNvPicPr>
                  </pic:nvPicPr>
                  <pic:blipFill>
                    <a:blip r:embed="rId7"/>
                    <a:stretch>
                      <a:fillRect/>
                    </a:stretch>
                  </pic:blipFill>
                  <pic:spPr>
                    <a:xfrm>
                      <a:off x="0" y="0"/>
                      <a:ext cx="5278120" cy="5011420"/>
                    </a:xfrm>
                    <a:prstGeom prst="rect">
                      <a:avLst/>
                    </a:prstGeom>
                  </pic:spPr>
                </pic:pic>
              </a:graphicData>
            </a:graphic>
          </wp:inline>
        </w:drawing>
      </w:r>
    </w:p>
    <w:p w14:paraId="476E825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drawing>
          <wp:inline distT="0" distB="0" distL="114300" distR="114300">
            <wp:extent cx="5266690" cy="3009265"/>
            <wp:effectExtent l="0" t="0" r="10160" b="635"/>
            <wp:docPr id="8" name="图片 8" descr="5ca8f787c998582db471ee094011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ca8f787c998582db471ee094011e74"/>
                    <pic:cNvPicPr>
                      <a:picLocks noChangeAspect="1"/>
                    </pic:cNvPicPr>
                  </pic:nvPicPr>
                  <pic:blipFill>
                    <a:blip r:embed="rId8"/>
                    <a:stretch>
                      <a:fillRect/>
                    </a:stretch>
                  </pic:blipFill>
                  <pic:spPr>
                    <a:xfrm>
                      <a:off x="0" y="0"/>
                      <a:ext cx="5266690" cy="3009265"/>
                    </a:xfrm>
                    <a:prstGeom prst="rect">
                      <a:avLst/>
                    </a:prstGeom>
                  </pic:spPr>
                </pic:pic>
              </a:graphicData>
            </a:graphic>
          </wp:inline>
        </w:drawing>
      </w:r>
    </w:p>
    <w:p w14:paraId="348680F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pacing w:val="1"/>
          <w:sz w:val="28"/>
          <w:szCs w:val="28"/>
          <w:lang w:eastAsia="zh-CN"/>
        </w:rPr>
      </w:pPr>
    </w:p>
    <w:p w14:paraId="1FD3D61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pacing w:val="1"/>
          <w:sz w:val="28"/>
          <w:szCs w:val="28"/>
          <w:lang w:eastAsia="zh-CN"/>
        </w:rPr>
      </w:pPr>
      <w:r>
        <w:rPr>
          <w:rFonts w:hint="eastAsia" w:ascii="楷体" w:hAnsi="楷体" w:eastAsia="楷体" w:cs="楷体"/>
          <w:spacing w:val="1"/>
          <w:sz w:val="28"/>
          <w:szCs w:val="28"/>
          <w:lang w:eastAsia="zh-CN"/>
        </w:rPr>
        <w:drawing>
          <wp:inline distT="0" distB="0" distL="114300" distR="114300">
            <wp:extent cx="5266690" cy="4277995"/>
            <wp:effectExtent l="0" t="0" r="10160" b="8255"/>
            <wp:docPr id="19" name="图片 19" descr="6a2d0a31eb39ad162f91aee349b5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a2d0a31eb39ad162f91aee349b59eb"/>
                    <pic:cNvPicPr>
                      <a:picLocks noChangeAspect="1"/>
                    </pic:cNvPicPr>
                  </pic:nvPicPr>
                  <pic:blipFill>
                    <a:blip r:embed="rId9"/>
                    <a:stretch>
                      <a:fillRect/>
                    </a:stretch>
                  </pic:blipFill>
                  <pic:spPr>
                    <a:xfrm>
                      <a:off x="0" y="0"/>
                      <a:ext cx="5266690" cy="4277995"/>
                    </a:xfrm>
                    <a:prstGeom prst="rect">
                      <a:avLst/>
                    </a:prstGeom>
                  </pic:spPr>
                </pic:pic>
              </a:graphicData>
            </a:graphic>
          </wp:inline>
        </w:drawing>
      </w:r>
    </w:p>
    <w:p w14:paraId="525FF5B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pacing w:val="1"/>
          <w:sz w:val="28"/>
          <w:szCs w:val="28"/>
          <w:lang w:eastAsia="zh-CN"/>
        </w:rPr>
      </w:pPr>
      <w:r>
        <w:rPr>
          <w:rFonts w:hint="eastAsia" w:ascii="楷体" w:hAnsi="楷体" w:eastAsia="楷体" w:cs="楷体"/>
          <w:spacing w:val="1"/>
          <w:sz w:val="28"/>
          <w:szCs w:val="28"/>
          <w:lang w:eastAsia="zh-CN"/>
        </w:rPr>
        <w:drawing>
          <wp:inline distT="0" distB="0" distL="114300" distR="114300">
            <wp:extent cx="5266690" cy="4022090"/>
            <wp:effectExtent l="0" t="0" r="10160" b="16510"/>
            <wp:docPr id="4" name="图片 4" descr="0a0b91ae1bf7515d3d8de5e7fb7d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0b91ae1bf7515d3d8de5e7fb7df40"/>
                    <pic:cNvPicPr>
                      <a:picLocks noChangeAspect="1"/>
                    </pic:cNvPicPr>
                  </pic:nvPicPr>
                  <pic:blipFill>
                    <a:blip r:embed="rId10"/>
                    <a:stretch>
                      <a:fillRect/>
                    </a:stretch>
                  </pic:blipFill>
                  <pic:spPr>
                    <a:xfrm>
                      <a:off x="0" y="0"/>
                      <a:ext cx="5266690" cy="4022090"/>
                    </a:xfrm>
                    <a:prstGeom prst="rect">
                      <a:avLst/>
                    </a:prstGeom>
                  </pic:spPr>
                </pic:pic>
              </a:graphicData>
            </a:graphic>
          </wp:inline>
        </w:drawing>
      </w:r>
      <w:r>
        <w:rPr>
          <w:rFonts w:hint="eastAsia" w:ascii="楷体" w:hAnsi="楷体" w:eastAsia="楷体" w:cs="楷体"/>
          <w:spacing w:val="1"/>
          <w:sz w:val="28"/>
          <w:szCs w:val="28"/>
          <w:lang w:eastAsia="zh-CN"/>
        </w:rPr>
        <w:drawing>
          <wp:inline distT="0" distB="0" distL="114300" distR="114300">
            <wp:extent cx="5266690" cy="3950335"/>
            <wp:effectExtent l="0" t="0" r="10160" b="12065"/>
            <wp:docPr id="1" name="图片 1" descr="b51ba1f4065932256c3cbd6464aa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1ba1f4065932256c3cbd6464aae94"/>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r>
        <w:rPr>
          <w:rFonts w:hint="eastAsia" w:ascii="楷体" w:hAnsi="楷体" w:eastAsia="楷体" w:cs="楷体"/>
          <w:spacing w:val="1"/>
          <w:sz w:val="28"/>
          <w:szCs w:val="28"/>
          <w:lang w:eastAsia="zh-CN"/>
        </w:rPr>
        <w:drawing>
          <wp:inline distT="0" distB="0" distL="114300" distR="114300">
            <wp:extent cx="5276850" cy="4044950"/>
            <wp:effectExtent l="0" t="0" r="0" b="12700"/>
            <wp:docPr id="18" name="图片 18" descr="e6b1b2024b8d470a49cbb03e13e4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6b1b2024b8d470a49cbb03e13e4ebb"/>
                    <pic:cNvPicPr>
                      <a:picLocks noChangeAspect="1"/>
                    </pic:cNvPicPr>
                  </pic:nvPicPr>
                  <pic:blipFill>
                    <a:blip r:embed="rId12"/>
                    <a:stretch>
                      <a:fillRect/>
                    </a:stretch>
                  </pic:blipFill>
                  <pic:spPr>
                    <a:xfrm>
                      <a:off x="0" y="0"/>
                      <a:ext cx="5276850" cy="4044950"/>
                    </a:xfrm>
                    <a:prstGeom prst="rect">
                      <a:avLst/>
                    </a:prstGeom>
                  </pic:spPr>
                </pic:pic>
              </a:graphicData>
            </a:graphic>
          </wp:inline>
        </w:drawing>
      </w:r>
      <w:r>
        <w:rPr>
          <w:rFonts w:hint="eastAsia" w:ascii="楷体" w:hAnsi="楷体" w:eastAsia="楷体" w:cs="楷体"/>
          <w:spacing w:val="1"/>
          <w:sz w:val="28"/>
          <w:szCs w:val="28"/>
          <w:lang w:eastAsia="zh-CN"/>
        </w:rPr>
        <w:drawing>
          <wp:inline distT="0" distB="0" distL="114300" distR="114300">
            <wp:extent cx="5241925" cy="3165475"/>
            <wp:effectExtent l="0" t="0" r="15875" b="15875"/>
            <wp:docPr id="7" name="图片 7" descr="cc6067e3fb8ba2cdd5bfd5ae2b24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c6067e3fb8ba2cdd5bfd5ae2b2434d"/>
                    <pic:cNvPicPr>
                      <a:picLocks noChangeAspect="1"/>
                    </pic:cNvPicPr>
                  </pic:nvPicPr>
                  <pic:blipFill>
                    <a:blip r:embed="rId13"/>
                    <a:stretch>
                      <a:fillRect/>
                    </a:stretch>
                  </pic:blipFill>
                  <pic:spPr>
                    <a:xfrm>
                      <a:off x="0" y="0"/>
                      <a:ext cx="5241925" cy="3165475"/>
                    </a:xfrm>
                    <a:prstGeom prst="rect">
                      <a:avLst/>
                    </a:prstGeom>
                  </pic:spPr>
                </pic:pic>
              </a:graphicData>
            </a:graphic>
          </wp:inline>
        </w:drawing>
      </w:r>
    </w:p>
    <w:p w14:paraId="39C3DC3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pacing w:val="1"/>
          <w:sz w:val="28"/>
          <w:szCs w:val="28"/>
          <w:lang w:val="en-US" w:eastAsia="zh-CN"/>
        </w:rPr>
      </w:pPr>
      <w:r>
        <w:rPr>
          <w:rFonts w:hint="eastAsia" w:ascii="楷体" w:hAnsi="楷体" w:eastAsia="楷体" w:cs="楷体"/>
          <w:spacing w:val="1"/>
          <w:sz w:val="28"/>
          <w:szCs w:val="28"/>
          <w:lang w:val="en-US" w:eastAsia="zh-CN"/>
        </w:rPr>
        <w:drawing>
          <wp:inline distT="0" distB="0" distL="114300" distR="114300">
            <wp:extent cx="5266690" cy="3717290"/>
            <wp:effectExtent l="0" t="0" r="10160" b="16510"/>
            <wp:docPr id="3" name="图片 3" descr="1f3b22a7bd022293b706cc2a06d2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b22a7bd022293b706cc2a06d257e"/>
                    <pic:cNvPicPr>
                      <a:picLocks noChangeAspect="1"/>
                    </pic:cNvPicPr>
                  </pic:nvPicPr>
                  <pic:blipFill>
                    <a:blip r:embed="rId14"/>
                    <a:stretch>
                      <a:fillRect/>
                    </a:stretch>
                  </pic:blipFill>
                  <pic:spPr>
                    <a:xfrm>
                      <a:off x="0" y="0"/>
                      <a:ext cx="5266690" cy="3717290"/>
                    </a:xfrm>
                    <a:prstGeom prst="rect">
                      <a:avLst/>
                    </a:prstGeom>
                  </pic:spPr>
                </pic:pic>
              </a:graphicData>
            </a:graphic>
          </wp:inline>
        </w:drawing>
      </w:r>
    </w:p>
    <w:p w14:paraId="29C5753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pacing w:val="1"/>
          <w:sz w:val="28"/>
          <w:szCs w:val="28"/>
          <w:lang w:val="en-US" w:eastAsia="zh-CN"/>
        </w:rPr>
      </w:pPr>
      <w:r>
        <w:rPr>
          <w:rFonts w:hint="eastAsia" w:ascii="楷体" w:hAnsi="楷体" w:eastAsia="楷体" w:cs="楷体"/>
          <w:spacing w:val="1"/>
          <w:sz w:val="28"/>
          <w:szCs w:val="28"/>
          <w:lang w:val="en-US" w:eastAsia="zh-CN"/>
        </w:rPr>
        <w:drawing>
          <wp:inline distT="0" distB="0" distL="114300" distR="114300">
            <wp:extent cx="5266690" cy="2865755"/>
            <wp:effectExtent l="0" t="0" r="10160" b="10795"/>
            <wp:docPr id="6" name="图片 6" descr="f418461b8ad72533d7f02fd29e7d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418461b8ad72533d7f02fd29e7d938"/>
                    <pic:cNvPicPr>
                      <a:picLocks noChangeAspect="1"/>
                    </pic:cNvPicPr>
                  </pic:nvPicPr>
                  <pic:blipFill>
                    <a:blip r:embed="rId15"/>
                    <a:stretch>
                      <a:fillRect/>
                    </a:stretch>
                  </pic:blipFill>
                  <pic:spPr>
                    <a:xfrm>
                      <a:off x="0" y="0"/>
                      <a:ext cx="5266690" cy="2865755"/>
                    </a:xfrm>
                    <a:prstGeom prst="rect">
                      <a:avLst/>
                    </a:prstGeom>
                  </pic:spPr>
                </pic:pic>
              </a:graphicData>
            </a:graphic>
          </wp:inline>
        </w:drawing>
      </w:r>
    </w:p>
    <w:p w14:paraId="52FF1170">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楷体" w:hAnsi="楷体" w:eastAsia="楷体" w:cs="楷体"/>
          <w:b w:val="0"/>
          <w:bCs w:val="0"/>
          <w:color w:val="FF0000"/>
          <w:sz w:val="24"/>
          <w:szCs w:val="24"/>
          <w:lang w:val="en-US" w:eastAsia="zh-CN"/>
        </w:rPr>
      </w:pPr>
      <w:r>
        <w:rPr>
          <w:rFonts w:hint="eastAsia" w:ascii="楷体" w:hAnsi="楷体" w:eastAsia="楷体" w:cs="楷体"/>
          <w:b w:val="0"/>
          <w:bCs w:val="0"/>
          <w:color w:val="FF0000"/>
          <w:sz w:val="24"/>
          <w:szCs w:val="24"/>
          <w:lang w:val="en-US" w:eastAsia="zh-CN"/>
        </w:rPr>
        <w:t xml:space="preserve">  </w:t>
      </w:r>
    </w:p>
    <w:p w14:paraId="0C360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val="0"/>
          <w:bCs w:val="0"/>
          <w:color w:val="FF0000"/>
          <w:sz w:val="24"/>
          <w:szCs w:val="24"/>
          <w:lang w:val="en-US" w:eastAsia="zh-CN"/>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BmOTMwZWQwYTFlMWM5NTA0NTI0ZjNmODlmMzM3MGQifQ=="/>
  </w:docVars>
  <w:rsids>
    <w:rsidRoot w:val="00AE162D"/>
    <w:rsid w:val="00016524"/>
    <w:rsid w:val="00023055"/>
    <w:rsid w:val="000617D1"/>
    <w:rsid w:val="00176074"/>
    <w:rsid w:val="00184EC8"/>
    <w:rsid w:val="001B2BA9"/>
    <w:rsid w:val="00231D0F"/>
    <w:rsid w:val="002378E0"/>
    <w:rsid w:val="00277CF8"/>
    <w:rsid w:val="002B6325"/>
    <w:rsid w:val="002E59FA"/>
    <w:rsid w:val="003B746B"/>
    <w:rsid w:val="003C0A5F"/>
    <w:rsid w:val="00476213"/>
    <w:rsid w:val="004B6149"/>
    <w:rsid w:val="00516B88"/>
    <w:rsid w:val="00523EA0"/>
    <w:rsid w:val="005C720F"/>
    <w:rsid w:val="00602A12"/>
    <w:rsid w:val="00637D0C"/>
    <w:rsid w:val="0064289C"/>
    <w:rsid w:val="006614E8"/>
    <w:rsid w:val="00671107"/>
    <w:rsid w:val="006E4AEC"/>
    <w:rsid w:val="007A6AA0"/>
    <w:rsid w:val="00816D09"/>
    <w:rsid w:val="008F16EA"/>
    <w:rsid w:val="00914CD4"/>
    <w:rsid w:val="00961275"/>
    <w:rsid w:val="00A213AB"/>
    <w:rsid w:val="00A316AF"/>
    <w:rsid w:val="00A601D9"/>
    <w:rsid w:val="00A73B9C"/>
    <w:rsid w:val="00A86364"/>
    <w:rsid w:val="00AC4FA1"/>
    <w:rsid w:val="00AE0A1D"/>
    <w:rsid w:val="00AE162D"/>
    <w:rsid w:val="00AF322C"/>
    <w:rsid w:val="00B460B3"/>
    <w:rsid w:val="00B8487F"/>
    <w:rsid w:val="00D349D8"/>
    <w:rsid w:val="00D902C1"/>
    <w:rsid w:val="00EB69F6"/>
    <w:rsid w:val="00F423E1"/>
    <w:rsid w:val="00F471A2"/>
    <w:rsid w:val="00F82A5A"/>
    <w:rsid w:val="00FD747C"/>
    <w:rsid w:val="05535D00"/>
    <w:rsid w:val="06C41B7C"/>
    <w:rsid w:val="07047ECE"/>
    <w:rsid w:val="070943D3"/>
    <w:rsid w:val="08F0070A"/>
    <w:rsid w:val="0AD578B8"/>
    <w:rsid w:val="0B7A69B0"/>
    <w:rsid w:val="0BDF01FA"/>
    <w:rsid w:val="0E71409B"/>
    <w:rsid w:val="0F7D2E5D"/>
    <w:rsid w:val="102173FB"/>
    <w:rsid w:val="10537241"/>
    <w:rsid w:val="10E22B39"/>
    <w:rsid w:val="10F055A3"/>
    <w:rsid w:val="11366ED6"/>
    <w:rsid w:val="116124C4"/>
    <w:rsid w:val="124D395F"/>
    <w:rsid w:val="146865C2"/>
    <w:rsid w:val="14A1635E"/>
    <w:rsid w:val="1B043BA1"/>
    <w:rsid w:val="1B1E1CFD"/>
    <w:rsid w:val="1D4F7721"/>
    <w:rsid w:val="1E99627D"/>
    <w:rsid w:val="1EAD40D3"/>
    <w:rsid w:val="1EB3600A"/>
    <w:rsid w:val="21486EDD"/>
    <w:rsid w:val="22854E0D"/>
    <w:rsid w:val="234D34FF"/>
    <w:rsid w:val="245D2187"/>
    <w:rsid w:val="26FC6074"/>
    <w:rsid w:val="27257379"/>
    <w:rsid w:val="27800A53"/>
    <w:rsid w:val="285D73FD"/>
    <w:rsid w:val="2A167368"/>
    <w:rsid w:val="2A4D7312"/>
    <w:rsid w:val="2B786611"/>
    <w:rsid w:val="31010E56"/>
    <w:rsid w:val="31337262"/>
    <w:rsid w:val="316D2048"/>
    <w:rsid w:val="32342B66"/>
    <w:rsid w:val="32A61CB5"/>
    <w:rsid w:val="33512B71"/>
    <w:rsid w:val="34021605"/>
    <w:rsid w:val="347B0F20"/>
    <w:rsid w:val="34EC597A"/>
    <w:rsid w:val="37920A5A"/>
    <w:rsid w:val="38AF0678"/>
    <w:rsid w:val="3DE418E4"/>
    <w:rsid w:val="415B1525"/>
    <w:rsid w:val="416E3422"/>
    <w:rsid w:val="43BD5855"/>
    <w:rsid w:val="44B33DBE"/>
    <w:rsid w:val="45C656AE"/>
    <w:rsid w:val="463827CD"/>
    <w:rsid w:val="46845A12"/>
    <w:rsid w:val="4B2E2C6F"/>
    <w:rsid w:val="4E183D88"/>
    <w:rsid w:val="4E402B66"/>
    <w:rsid w:val="4E922C96"/>
    <w:rsid w:val="51134562"/>
    <w:rsid w:val="52326C6A"/>
    <w:rsid w:val="53FB4F58"/>
    <w:rsid w:val="548A4B3B"/>
    <w:rsid w:val="54EC75A4"/>
    <w:rsid w:val="56513437"/>
    <w:rsid w:val="57C55E8A"/>
    <w:rsid w:val="57DD31D4"/>
    <w:rsid w:val="587E695C"/>
    <w:rsid w:val="5AFD5741"/>
    <w:rsid w:val="5BD7443C"/>
    <w:rsid w:val="5CA442C0"/>
    <w:rsid w:val="5CC2319A"/>
    <w:rsid w:val="5E38761D"/>
    <w:rsid w:val="5E6C7060"/>
    <w:rsid w:val="5EE85FC0"/>
    <w:rsid w:val="5F700DD2"/>
    <w:rsid w:val="61214782"/>
    <w:rsid w:val="62A0552A"/>
    <w:rsid w:val="63B75221"/>
    <w:rsid w:val="653353F5"/>
    <w:rsid w:val="65F8567D"/>
    <w:rsid w:val="666C78FA"/>
    <w:rsid w:val="676C6793"/>
    <w:rsid w:val="6C8644FA"/>
    <w:rsid w:val="6E0472B5"/>
    <w:rsid w:val="6E661D1D"/>
    <w:rsid w:val="6F0D3F47"/>
    <w:rsid w:val="6F410095"/>
    <w:rsid w:val="6FB05A3F"/>
    <w:rsid w:val="709F5073"/>
    <w:rsid w:val="70B63BD8"/>
    <w:rsid w:val="70B84D6A"/>
    <w:rsid w:val="71AF7537"/>
    <w:rsid w:val="74CA4688"/>
    <w:rsid w:val="751D6EAE"/>
    <w:rsid w:val="763149BF"/>
    <w:rsid w:val="76522B87"/>
    <w:rsid w:val="76F93003"/>
    <w:rsid w:val="780600CD"/>
    <w:rsid w:val="7883171E"/>
    <w:rsid w:val="7A41719B"/>
    <w:rsid w:val="7C350F81"/>
    <w:rsid w:val="7CD267D0"/>
    <w:rsid w:val="7D211E44"/>
    <w:rsid w:val="7DED41E8"/>
    <w:rsid w:val="7EF70770"/>
    <w:rsid w:val="7EFB0260"/>
    <w:rsid w:val="7F3DB170"/>
    <w:rsid w:val="7FDD7F30"/>
    <w:rsid w:val="7FFB3143"/>
    <w:rsid w:val="D7DE3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5"/>
      <w:szCs w:val="35"/>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34"/>
    <w:pPr>
      <w:widowControl w:val="0"/>
      <w:ind w:firstLine="420" w:firstLineChars="200"/>
      <w:jc w:val="both"/>
    </w:pPr>
    <w:rPr>
      <w:rFonts w:asciiTheme="minorHAnsi" w:hAnsiTheme="minorHAnsi" w:eastAsiaTheme="minorEastAsia" w:cstheme="minorBidi"/>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1501</Words>
  <Characters>1535</Characters>
  <Lines>13</Lines>
  <Paragraphs>3</Paragraphs>
  <TotalTime>65</TotalTime>
  <ScaleCrop>false</ScaleCrop>
  <LinksUpToDate>false</LinksUpToDate>
  <CharactersWithSpaces>1546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2022-09-26T11:00:00Z</dcterms:created>
  <dc:creator>DU HD</dc:creator>
  <cp:lastModifiedBy>李娟</cp:lastModifiedBy>
  <dcterms:modified xsi:type="dcterms:W3CDTF">2024-11-11T06:14:19Z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0AE1F053A63E478E807EDF1D1B49DD9E_13</vt:lpwstr>
  </property>
</Properties>
</file>