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62BC" w14:textId="77777777" w:rsidR="006A2E84" w:rsidRDefault="00000000">
      <w:pPr>
        <w:pStyle w:val="1"/>
        <w:shd w:val="clear" w:color="auto" w:fill="FFFFFF"/>
        <w:spacing w:beforeLines="0" w:before="0" w:afterLines="0" w:after="0" w:line="540" w:lineRule="atLeast"/>
        <w:jc w:val="center"/>
        <w:rPr>
          <w:rFonts w:hint="eastAsia"/>
          <w:sz w:val="32"/>
          <w:szCs w:val="32"/>
        </w:rPr>
      </w:pPr>
      <w:r>
        <w:rPr>
          <w:rFonts w:hint="eastAsia"/>
          <w:sz w:val="32"/>
          <w:szCs w:val="32"/>
        </w:rPr>
        <w:t>北京大学人民医院</w:t>
      </w:r>
      <w:r w:rsidRPr="009F65DE">
        <w:rPr>
          <w:rFonts w:hint="eastAsia"/>
          <w:sz w:val="32"/>
          <w:szCs w:val="32"/>
        </w:rPr>
        <w:t>2025-2026年通州度重点科室机房空调维保</w:t>
      </w:r>
    </w:p>
    <w:p w14:paraId="52EC8FF3" w14:textId="23E678C5" w:rsidR="006A2E84" w:rsidRDefault="00000000">
      <w:pPr>
        <w:pStyle w:val="1"/>
        <w:shd w:val="clear" w:color="auto" w:fill="FFFFFF"/>
        <w:spacing w:before="156" w:afterLines="150" w:after="468" w:line="540" w:lineRule="atLeast"/>
        <w:jc w:val="center"/>
        <w:rPr>
          <w:rFonts w:hint="eastAsia"/>
          <w:sz w:val="28"/>
          <w:szCs w:val="28"/>
        </w:rPr>
      </w:pPr>
      <w:r>
        <w:rPr>
          <w:rFonts w:hint="eastAsia"/>
          <w:sz w:val="32"/>
          <w:szCs w:val="32"/>
        </w:rPr>
        <w:t>院内采购文件</w:t>
      </w:r>
    </w:p>
    <w:p w14:paraId="585B4C52" w14:textId="77777777" w:rsidR="006A2E84" w:rsidRDefault="00000000">
      <w:pPr>
        <w:pStyle w:val="1"/>
        <w:numPr>
          <w:ilvl w:val="0"/>
          <w:numId w:val="1"/>
        </w:numPr>
        <w:spacing w:before="156" w:after="156"/>
        <w:rPr>
          <w:rFonts w:hint="eastAsia"/>
        </w:rPr>
      </w:pPr>
      <w:r>
        <w:rPr>
          <w:rFonts w:hint="eastAsia"/>
        </w:rPr>
        <w:t>采购公告</w:t>
      </w:r>
    </w:p>
    <w:p w14:paraId="418BC6F9" w14:textId="77777777" w:rsidR="006A2E84" w:rsidRDefault="00000000">
      <w:pPr>
        <w:pStyle w:val="2"/>
        <w:ind w:firstLine="420"/>
      </w:pPr>
      <w:r>
        <w:rPr>
          <w:rFonts w:hint="eastAsia"/>
        </w:rPr>
        <w:t>（一）项目内容</w:t>
      </w:r>
    </w:p>
    <w:p w14:paraId="2A5D087D" w14:textId="77777777" w:rsidR="006A2E84" w:rsidRPr="009F65DE" w:rsidRDefault="00000000">
      <w:pPr>
        <w:numPr>
          <w:ilvl w:val="0"/>
          <w:numId w:val="2"/>
        </w:numPr>
        <w:ind w:left="0" w:firstLine="420"/>
        <w:rPr>
          <w:rFonts w:ascii="宋体" w:eastAsia="宋体" w:hAnsi="宋体" w:cs="宋体" w:hint="eastAsia"/>
          <w:szCs w:val="21"/>
        </w:rPr>
      </w:pPr>
      <w:r w:rsidRPr="009F65DE">
        <w:rPr>
          <w:rFonts w:ascii="宋体" w:eastAsia="宋体" w:hAnsi="宋体" w:cs="宋体" w:hint="eastAsia"/>
          <w:szCs w:val="21"/>
        </w:rPr>
        <w:t>项目名称：北京大学人民医院2025-2026年度重点科室机房空调维保</w:t>
      </w:r>
    </w:p>
    <w:p w14:paraId="4E1B6892" w14:textId="77777777" w:rsidR="006A2E84" w:rsidRPr="009F65DE" w:rsidRDefault="00000000">
      <w:pPr>
        <w:numPr>
          <w:ilvl w:val="0"/>
          <w:numId w:val="2"/>
        </w:numPr>
        <w:ind w:left="0" w:firstLine="420"/>
        <w:rPr>
          <w:rFonts w:ascii="宋体" w:eastAsia="宋体" w:hAnsi="宋体" w:cs="宋体" w:hint="eastAsia"/>
          <w:szCs w:val="21"/>
        </w:rPr>
      </w:pPr>
      <w:r w:rsidRPr="009F65DE">
        <w:rPr>
          <w:rFonts w:ascii="宋体" w:eastAsia="宋体" w:hAnsi="宋体" w:cs="宋体" w:hint="eastAsia"/>
          <w:szCs w:val="21"/>
        </w:rPr>
        <w:t>项目地点：北京大学人民医院通州院区</w:t>
      </w:r>
    </w:p>
    <w:p w14:paraId="0C87759F" w14:textId="77777777" w:rsidR="006A2E84" w:rsidRPr="009F65DE" w:rsidRDefault="00000000">
      <w:pPr>
        <w:numPr>
          <w:ilvl w:val="0"/>
          <w:numId w:val="2"/>
        </w:numPr>
        <w:ind w:left="0" w:firstLine="420"/>
        <w:rPr>
          <w:rFonts w:ascii="宋体" w:eastAsia="宋体" w:hAnsi="宋体" w:cs="宋体" w:hint="eastAsia"/>
          <w:szCs w:val="21"/>
        </w:rPr>
      </w:pPr>
      <w:r w:rsidRPr="009F65DE">
        <w:rPr>
          <w:rFonts w:ascii="宋体" w:eastAsia="宋体" w:hAnsi="宋体" w:cs="宋体" w:hint="eastAsia"/>
          <w:szCs w:val="21"/>
        </w:rPr>
        <w:t>项目概况：为保证我院重点科室机房空调正常运行，需对通州院区信息中心、中控室及核磁室机房空调系统设备维保服务。维保内容包括维护、保养、维修、检查、调试等。</w:t>
      </w:r>
    </w:p>
    <w:p w14:paraId="43B7FA4D" w14:textId="77777777" w:rsidR="006A2E84" w:rsidRPr="009F65DE" w:rsidRDefault="00000000">
      <w:pPr>
        <w:numPr>
          <w:ilvl w:val="0"/>
          <w:numId w:val="2"/>
        </w:numPr>
        <w:ind w:left="0" w:firstLine="420"/>
        <w:rPr>
          <w:rFonts w:ascii="宋体" w:eastAsia="宋体" w:hAnsi="宋体" w:cs="宋体" w:hint="eastAsia"/>
          <w:szCs w:val="21"/>
        </w:rPr>
      </w:pPr>
      <w:r w:rsidRPr="009F65DE">
        <w:rPr>
          <w:rFonts w:ascii="宋体" w:eastAsia="宋体" w:hAnsi="宋体" w:cs="宋体" w:hint="eastAsia"/>
          <w:szCs w:val="21"/>
        </w:rPr>
        <w:t>服务期限：19个月，2025年6月1日至2026年12月31日。</w:t>
      </w:r>
    </w:p>
    <w:p w14:paraId="040A35E4" w14:textId="77777777" w:rsidR="006A2E84" w:rsidRDefault="00000000">
      <w:pPr>
        <w:numPr>
          <w:ilvl w:val="0"/>
          <w:numId w:val="2"/>
        </w:numPr>
        <w:ind w:left="0" w:firstLine="420"/>
        <w:rPr>
          <w:rFonts w:ascii="宋体" w:eastAsia="宋体" w:hAnsi="宋体" w:cs="宋体" w:hint="eastAsia"/>
        </w:rPr>
      </w:pPr>
      <w:r w:rsidRPr="009F65DE">
        <w:rPr>
          <w:rFonts w:ascii="宋体" w:eastAsia="宋体" w:hAnsi="宋体" w:cs="宋体" w:hint="eastAsia"/>
          <w:szCs w:val="21"/>
        </w:rPr>
        <w:t>项目控制价：319,797.00元；资金来源：财政性</w:t>
      </w:r>
      <w:r>
        <w:rPr>
          <w:rFonts w:ascii="宋体" w:eastAsia="宋体" w:hAnsi="宋体" w:cs="宋体" w:hint="eastAsia"/>
        </w:rPr>
        <w:t>资金。</w:t>
      </w:r>
    </w:p>
    <w:p w14:paraId="16C21E1C" w14:textId="77777777" w:rsidR="006A2E84" w:rsidRDefault="00000000">
      <w:pPr>
        <w:pStyle w:val="2"/>
        <w:ind w:firstLine="420"/>
      </w:pPr>
      <w:r>
        <w:rPr>
          <w:rFonts w:hint="eastAsia"/>
        </w:rPr>
        <w:t>（二）响应人须知</w:t>
      </w:r>
    </w:p>
    <w:p w14:paraId="3009C714"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022718DF"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成立不满一年的，提供自成立至今的财务报表或近半年银行出具的资信证明材料。</w:t>
      </w:r>
    </w:p>
    <w:p w14:paraId="30F1C4E1"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461AC97A"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且未处于被责令停业、响应资格被取消、财产被接管、冻结、破产状态，且在经营活动中没有重大违法记录，提供相关承诺书。</w:t>
      </w:r>
    </w:p>
    <w:p w14:paraId="0CB020B8"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响应人须提供在近三年内(22年2月至今)承担过类似项目的业绩。（提供合同复印件，至少包含首页及签字页）</w:t>
      </w:r>
    </w:p>
    <w:p w14:paraId="5BE3ECB0" w14:textId="77777777" w:rsidR="006A2E84" w:rsidRDefault="00000000">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响应人须具备制冷空调设备维修安装A类Ⅱ级及以上资质、制冷资质证书D类I级资质。</w:t>
      </w:r>
    </w:p>
    <w:p w14:paraId="51FBFE78" w14:textId="77777777" w:rsidR="006A2E84" w:rsidRDefault="00000000">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t>报名需准备的材料：</w:t>
      </w:r>
      <w:r>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4B5E15F6" w14:textId="77777777" w:rsidR="006A2E84" w:rsidRDefault="00000000">
      <w:pPr>
        <w:numPr>
          <w:ilvl w:val="0"/>
          <w:numId w:val="3"/>
        </w:numPr>
        <w:ind w:left="0" w:firstLine="420"/>
        <w:rPr>
          <w:rFonts w:asciiTheme="minorEastAsia" w:hAnsiTheme="minorEastAsia" w:hint="eastAsia"/>
          <w:szCs w:val="21"/>
        </w:rPr>
      </w:pPr>
      <w:r>
        <w:rPr>
          <w:rFonts w:ascii="宋体" w:eastAsia="宋体" w:hAnsi="宋体" w:cs="宋体" w:hint="eastAsia"/>
          <w:szCs w:val="21"/>
        </w:rPr>
        <w:t>报名具体操作方式：响应人请将上述需提供的所有材料复印件加盖公章，以电子扫描件的形式，发送至指定邮箱：</w:t>
      </w:r>
      <w:r>
        <w:rPr>
          <w:rFonts w:asciiTheme="minorEastAsia" w:hAnsiTheme="minorEastAsia" w:hint="eastAsia"/>
          <w:szCs w:val="21"/>
        </w:rPr>
        <w:t>rmyyzcbm@163.com。</w:t>
      </w:r>
    </w:p>
    <w:p w14:paraId="737D6C6F" w14:textId="0AA22007" w:rsidR="006A2E84" w:rsidRDefault="00000000">
      <w:pPr>
        <w:ind w:firstLine="420"/>
        <w:rPr>
          <w:rFonts w:asciiTheme="minorEastAsia" w:hAnsiTheme="minorEastAsia" w:hint="eastAsia"/>
          <w:szCs w:val="21"/>
        </w:rPr>
      </w:pPr>
      <w:r>
        <w:rPr>
          <w:rFonts w:asciiTheme="minorEastAsia" w:hAnsiTheme="minorEastAsia" w:hint="eastAsia"/>
          <w:szCs w:val="21"/>
        </w:rPr>
        <w:lastRenderedPageBreak/>
        <w:t>邮件命名方式：公司名称+</w:t>
      </w:r>
      <w:r w:rsidRPr="009F65DE">
        <w:rPr>
          <w:rFonts w:asciiTheme="minorEastAsia" w:hAnsiTheme="minorEastAsia" w:hint="eastAsia"/>
          <w:szCs w:val="21"/>
        </w:rPr>
        <w:t>北京大学人民医院</w:t>
      </w:r>
      <w:r w:rsidRPr="009F65DE">
        <w:rPr>
          <w:rFonts w:asciiTheme="minorEastAsia" w:hAnsiTheme="minorEastAsia" w:hint="eastAsia"/>
          <w:szCs w:val="21"/>
          <w:u w:val="single"/>
        </w:rPr>
        <w:t>2025-2026年度通州重点科室机房空调维保</w:t>
      </w:r>
      <w:r w:rsidR="009F65DE">
        <w:rPr>
          <w:rFonts w:asciiTheme="minorEastAsia" w:hAnsiTheme="minorEastAsia" w:hint="eastAsia"/>
          <w:szCs w:val="21"/>
        </w:rPr>
        <w:t xml:space="preserve"> </w:t>
      </w:r>
      <w:r>
        <w:rPr>
          <w:rFonts w:asciiTheme="minorEastAsia" w:hAnsiTheme="minorEastAsia" w:hint="eastAsia"/>
          <w:szCs w:val="21"/>
        </w:rPr>
        <w:t>材料。</w:t>
      </w:r>
    </w:p>
    <w:p w14:paraId="2DB5D802"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342C9DF8" w14:textId="38E13788" w:rsidR="006A2E84" w:rsidRDefault="00000000">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w:t>
      </w:r>
      <w:r w:rsidRPr="009F65DE">
        <w:rPr>
          <w:rFonts w:asciiTheme="minorEastAsia" w:hAnsiTheme="minorEastAsia" w:hint="eastAsia"/>
          <w:szCs w:val="21"/>
        </w:rPr>
        <w:t>2025年</w:t>
      </w:r>
      <w:r w:rsidR="009F65DE">
        <w:rPr>
          <w:rFonts w:asciiTheme="minorEastAsia" w:hAnsiTheme="minorEastAsia" w:hint="eastAsia"/>
          <w:szCs w:val="21"/>
        </w:rPr>
        <w:t>3</w:t>
      </w:r>
      <w:r w:rsidRPr="009F65DE">
        <w:rPr>
          <w:rFonts w:asciiTheme="minorEastAsia" w:hAnsiTheme="minorEastAsia" w:hint="eastAsia"/>
          <w:szCs w:val="21"/>
        </w:rPr>
        <w:t>月</w:t>
      </w:r>
      <w:r w:rsidR="009F65DE">
        <w:rPr>
          <w:rFonts w:asciiTheme="minorEastAsia" w:hAnsiTheme="minorEastAsia" w:hint="eastAsia"/>
          <w:szCs w:val="21"/>
        </w:rPr>
        <w:t>27</w:t>
      </w:r>
      <w:r w:rsidRPr="009F65DE">
        <w:rPr>
          <w:rFonts w:asciiTheme="minorEastAsia" w:hAnsiTheme="minorEastAsia" w:hint="eastAsia"/>
          <w:szCs w:val="21"/>
        </w:rPr>
        <w:t>日9:</w:t>
      </w:r>
      <w:r w:rsidR="009F65DE">
        <w:rPr>
          <w:rFonts w:asciiTheme="minorEastAsia" w:hAnsiTheme="minorEastAsia" w:hint="eastAsia"/>
          <w:szCs w:val="21"/>
        </w:rPr>
        <w:t>3</w:t>
      </w:r>
      <w:r w:rsidRPr="009F65DE">
        <w:rPr>
          <w:rFonts w:asciiTheme="minorEastAsia" w:hAnsiTheme="minorEastAsia" w:hint="eastAsia"/>
          <w:szCs w:val="21"/>
        </w:rPr>
        <w:t>0——2025年</w:t>
      </w:r>
      <w:r w:rsidR="009F65DE">
        <w:rPr>
          <w:rFonts w:asciiTheme="minorEastAsia" w:hAnsiTheme="minorEastAsia" w:hint="eastAsia"/>
          <w:szCs w:val="21"/>
        </w:rPr>
        <w:t>4</w:t>
      </w:r>
      <w:r w:rsidRPr="009F65DE">
        <w:rPr>
          <w:rFonts w:asciiTheme="minorEastAsia" w:hAnsiTheme="minorEastAsia" w:hint="eastAsia"/>
          <w:szCs w:val="21"/>
        </w:rPr>
        <w:t>月</w:t>
      </w:r>
      <w:r w:rsidR="009F65DE">
        <w:rPr>
          <w:rFonts w:asciiTheme="minorEastAsia" w:hAnsiTheme="minorEastAsia" w:hint="eastAsia"/>
          <w:szCs w:val="21"/>
        </w:rPr>
        <w:t>2</w:t>
      </w:r>
      <w:r w:rsidRPr="009F65DE">
        <w:rPr>
          <w:rFonts w:asciiTheme="minorEastAsia" w:hAnsiTheme="minorEastAsia" w:hint="eastAsia"/>
          <w:szCs w:val="21"/>
        </w:rPr>
        <w:t>日16:30</w:t>
      </w:r>
    </w:p>
    <w:p w14:paraId="2EB4F362" w14:textId="77777777" w:rsidR="006A2E84" w:rsidRDefault="00000000">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如有疑问请联系：010-88325859苗老师</w:t>
      </w:r>
    </w:p>
    <w:p w14:paraId="6EE9CA98" w14:textId="77777777" w:rsidR="006A2E84" w:rsidRDefault="00000000">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1A0E1AD0" w14:textId="77777777" w:rsidR="006A2E84" w:rsidRDefault="00000000">
      <w:pPr>
        <w:numPr>
          <w:ilvl w:val="0"/>
          <w:numId w:val="3"/>
        </w:numPr>
        <w:ind w:left="0" w:firstLine="420"/>
        <w:rPr>
          <w:rFonts w:asciiTheme="minorEastAsia" w:hAnsiTheme="minorEastAsia" w:hint="eastAsia"/>
          <w:szCs w:val="21"/>
        </w:rPr>
      </w:pPr>
      <w:r>
        <w:rPr>
          <w:rFonts w:asciiTheme="minorEastAsia" w:hAnsiTheme="minorEastAsia" w:hint="eastAsia"/>
          <w:szCs w:val="21"/>
        </w:rPr>
        <w:t>采购文件详见本公告附件，请直接下载。</w:t>
      </w:r>
    </w:p>
    <w:p w14:paraId="2A275F20" w14:textId="77777777" w:rsidR="006A2E84" w:rsidRDefault="00000000">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437925FE" w14:textId="77777777" w:rsidR="006A2E84" w:rsidRDefault="00000000">
      <w:pPr>
        <w:pStyle w:val="1"/>
        <w:spacing w:before="156" w:after="156"/>
        <w:rPr>
          <w:rFonts w:hint="eastAsia"/>
        </w:rPr>
      </w:pPr>
      <w:r>
        <w:rPr>
          <w:rFonts w:hint="eastAsia"/>
        </w:rPr>
        <w:t>二</w:t>
      </w:r>
      <w:r w:rsidRPr="009F65DE">
        <w:rPr>
          <w:rFonts w:asciiTheme="minorEastAsia" w:eastAsiaTheme="minorEastAsia" w:hAnsiTheme="minorEastAsia" w:cstheme="minorBidi" w:hint="eastAsia"/>
          <w:b w:val="0"/>
          <w:bCs w:val="0"/>
          <w:kern w:val="2"/>
          <w:sz w:val="21"/>
          <w:szCs w:val="21"/>
        </w:rPr>
        <w:t>、项目要求</w:t>
      </w:r>
    </w:p>
    <w:p w14:paraId="19B3532C" w14:textId="77777777" w:rsidR="006A2E84" w:rsidRDefault="00000000">
      <w:pPr>
        <w:numPr>
          <w:ilvl w:val="0"/>
          <w:numId w:val="4"/>
        </w:numPr>
        <w:ind w:left="0" w:firstLine="422"/>
        <w:rPr>
          <w:rFonts w:asciiTheme="minorEastAsia" w:hAnsiTheme="minorEastAsia" w:hint="eastAsia"/>
          <w:b/>
          <w:bCs/>
          <w:szCs w:val="21"/>
        </w:rPr>
      </w:pPr>
      <w:r>
        <w:rPr>
          <w:rFonts w:asciiTheme="minorEastAsia" w:hAnsiTheme="minorEastAsia" w:hint="eastAsia"/>
          <w:b/>
          <w:bCs/>
          <w:szCs w:val="21"/>
        </w:rPr>
        <w:t>维保范围</w:t>
      </w:r>
    </w:p>
    <w:p w14:paraId="0F8A86EB" w14:textId="77777777" w:rsidR="006A2E84" w:rsidRDefault="00000000">
      <w:pPr>
        <w:ind w:leftChars="200" w:left="420" w:firstLineChars="0" w:firstLine="0"/>
        <w:rPr>
          <w:rFonts w:asciiTheme="minorEastAsia" w:hAnsiTheme="minorEastAsia" w:hint="eastAsia"/>
          <w:szCs w:val="21"/>
        </w:rPr>
      </w:pPr>
      <w:r>
        <w:rPr>
          <w:rFonts w:asciiTheme="minorEastAsia" w:hAnsiTheme="minorEastAsia" w:hint="eastAsia"/>
          <w:szCs w:val="21"/>
        </w:rPr>
        <w:t>（1）通州院区中控室：华为精密空调NetCo18000-A013U4WEO 2台</w:t>
      </w:r>
    </w:p>
    <w:p w14:paraId="5066A73B" w14:textId="77777777" w:rsidR="006A2E84" w:rsidRDefault="00000000">
      <w:pPr>
        <w:ind w:leftChars="200" w:left="420" w:firstLineChars="0" w:firstLine="0"/>
        <w:rPr>
          <w:rFonts w:asciiTheme="minorEastAsia" w:hAnsiTheme="minorEastAsia" w:hint="eastAsia"/>
          <w:szCs w:val="21"/>
        </w:rPr>
      </w:pPr>
      <w:r>
        <w:rPr>
          <w:rFonts w:asciiTheme="minorEastAsia" w:hAnsiTheme="minorEastAsia" w:hint="eastAsia"/>
          <w:szCs w:val="21"/>
        </w:rPr>
        <w:t>（2）通州院区信息中心：华为精密空调NetCo18000-A013U4WEO 4台</w:t>
      </w:r>
    </w:p>
    <w:p w14:paraId="0D2A75AD" w14:textId="77777777" w:rsidR="006A2E84" w:rsidRDefault="00000000">
      <w:pPr>
        <w:ind w:leftChars="200" w:left="420" w:firstLineChars="0" w:firstLine="0"/>
        <w:rPr>
          <w:rFonts w:asciiTheme="minorEastAsia" w:hAnsiTheme="minorEastAsia" w:hint="eastAsia"/>
          <w:szCs w:val="21"/>
        </w:rPr>
      </w:pPr>
      <w:r>
        <w:rPr>
          <w:rFonts w:asciiTheme="minorEastAsia" w:hAnsiTheme="minorEastAsia" w:hint="eastAsia"/>
          <w:szCs w:val="21"/>
        </w:rPr>
        <w:t>（3）通州院区信息中心：华为精密空调NetCo15000-A042H412D2W120E2 12台</w:t>
      </w:r>
    </w:p>
    <w:p w14:paraId="30F12F43" w14:textId="77777777" w:rsidR="006A2E84" w:rsidRDefault="00000000">
      <w:pPr>
        <w:ind w:leftChars="200" w:left="420" w:firstLineChars="0" w:firstLine="0"/>
        <w:rPr>
          <w:rFonts w:asciiTheme="minorEastAsia" w:hAnsiTheme="minorEastAsia" w:hint="eastAsia"/>
          <w:szCs w:val="21"/>
        </w:rPr>
      </w:pPr>
      <w:r>
        <w:rPr>
          <w:rFonts w:asciiTheme="minorEastAsia" w:hAnsiTheme="minorEastAsia" w:hint="eastAsia"/>
          <w:szCs w:val="21"/>
        </w:rPr>
        <w:t>（4）通州院区核磁室二：STULZ精密空调ASU371A 1台</w:t>
      </w:r>
    </w:p>
    <w:p w14:paraId="2FAEE6C5" w14:textId="77777777" w:rsidR="006A2E84" w:rsidRDefault="00000000">
      <w:pPr>
        <w:numPr>
          <w:ilvl w:val="0"/>
          <w:numId w:val="4"/>
        </w:numPr>
        <w:ind w:left="0" w:firstLine="422"/>
        <w:rPr>
          <w:rFonts w:asciiTheme="minorEastAsia" w:hAnsiTheme="minorEastAsia" w:hint="eastAsia"/>
          <w:b/>
          <w:bCs/>
          <w:szCs w:val="21"/>
        </w:rPr>
      </w:pPr>
      <w:r>
        <w:rPr>
          <w:rFonts w:asciiTheme="minorEastAsia" w:hAnsiTheme="minorEastAsia" w:hint="eastAsia"/>
          <w:b/>
          <w:bCs/>
          <w:szCs w:val="21"/>
        </w:rPr>
        <w:t>资质要求</w:t>
      </w:r>
    </w:p>
    <w:p w14:paraId="63D7EDB4" w14:textId="77777777" w:rsidR="006A2E84" w:rsidRDefault="00000000">
      <w:pPr>
        <w:ind w:leftChars="200" w:left="420" w:firstLineChars="0" w:firstLine="0"/>
        <w:rPr>
          <w:rFonts w:asciiTheme="minorEastAsia" w:hAnsiTheme="minorEastAsia" w:hint="eastAsia"/>
          <w:b/>
          <w:bCs/>
          <w:szCs w:val="21"/>
        </w:rPr>
      </w:pPr>
      <w:r>
        <w:rPr>
          <w:rFonts w:asciiTheme="minorEastAsia" w:hAnsiTheme="minorEastAsia" w:hint="eastAsia"/>
          <w:szCs w:val="21"/>
        </w:rPr>
        <w:t>具备制冷空调设备维修安装A类Ⅱ级及以上资质、制冷资质证书D类I级资质</w:t>
      </w:r>
    </w:p>
    <w:p w14:paraId="6DC6FFEF" w14:textId="77777777" w:rsidR="006A2E84" w:rsidRDefault="00000000">
      <w:pPr>
        <w:numPr>
          <w:ilvl w:val="0"/>
          <w:numId w:val="4"/>
        </w:numPr>
        <w:ind w:left="0" w:firstLine="422"/>
        <w:rPr>
          <w:rFonts w:asciiTheme="minorEastAsia" w:hAnsiTheme="minorEastAsia" w:hint="eastAsia"/>
          <w:b/>
          <w:bCs/>
          <w:szCs w:val="21"/>
        </w:rPr>
      </w:pPr>
      <w:r>
        <w:rPr>
          <w:rFonts w:asciiTheme="minorEastAsia" w:hAnsiTheme="minorEastAsia" w:hint="eastAsia"/>
          <w:b/>
          <w:bCs/>
          <w:szCs w:val="21"/>
        </w:rPr>
        <w:t>维保服务内容标准</w:t>
      </w:r>
    </w:p>
    <w:p w14:paraId="06556319"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机房专用空调进行每年12次定期巡检，设备进行日常维护保养以及维修等服务，使设备安全、稳定的运行。在重大节日前(例如：五一、十一、春节前等)对机房空调进行巡检，保证空调运行正常。 </w:t>
      </w:r>
    </w:p>
    <w:p w14:paraId="14C75F85"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1）预防性检修服务：承诺在国家规定的长假节日(如五一、国庆节、春节等)前5日对机房专用空调进行一次全面运行维护。目的是为了减少设备在一年中总的报修次数和改善其运行情况，使其保持良好的正常运行状态； </w:t>
      </w:r>
    </w:p>
    <w:p w14:paraId="3FA835F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（2）每年定期更换4次空调过滤网，2次加湿罐：机房专用空调设备的易耗品(过滤网、加湿罐)进行定期免费更换。 </w:t>
      </w:r>
    </w:p>
    <w:p w14:paraId="332A93C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（3）室外冷凝器每年至少冲洗6次，保障室外风机正常运行，使机房空调能更可靠、高效的运行。大包方式即将巡检及各大中小不同程度的维修大包，包括设备备件更换费用、维修人工费、制冷剂费； </w:t>
      </w:r>
    </w:p>
    <w:p w14:paraId="0375083A"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（4）在进行空调维护时，应规范操作、注意安全</w:t>
      </w:r>
    </w:p>
    <w:p w14:paraId="3BC94A0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（5）对机房空调进行维护作业完成后，及时提供详细的维护作业报告，报告必须经甲方相关人员和乙方维护人员双方签字认可，汇总后交于双方存档；</w:t>
      </w:r>
    </w:p>
    <w:p w14:paraId="3428ACE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lastRenderedPageBreak/>
        <w:t xml:space="preserve">（6）机组故障接到通知2小时内，派出的维修人员必须到达故障现场； </w:t>
      </w:r>
    </w:p>
    <w:p w14:paraId="177EF28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（7）维护期间提供24*365不间断电话服务响应，提供完善的技术支持与咨询服务。维护期内随时排除空调系统上的任何突发故障； </w:t>
      </w:r>
    </w:p>
    <w:p w14:paraId="7C2A737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（8）乙方专用服务车接到甲方通知后2小时内达到甲方的现场，2小时至4小时内处理故障报警，48小时内处理严重故障，为甲方提供专业服务，保障甲方机房设备正常运行； </w:t>
      </w:r>
    </w:p>
    <w:p w14:paraId="039B867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（9）乙方免费对甲方机房维护人员进行现场技术培训，培训内容包括：简单故障处理、设备工作原理等； </w:t>
      </w:r>
    </w:p>
    <w:p w14:paraId="0081BFE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10）当设备出现紧急故障，通过电话支持仍无法排除故障、恢复运行时，乙方可以提供每年365天，每天24小时的现场紧急支持。乙方将根据故障级别确定不同的响应时间，派工程师前往现场，负责排除故障，恢复业务，写出故障分析报告，并对机房维护人员进行现场培训。 </w:t>
      </w:r>
    </w:p>
    <w:p w14:paraId="0CAA9C8A"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（11）如果因乙方维护不当，造成设备故障影响到甲方医疗活动而造成医疗事故的，由乙方承担全部责任。</w:t>
      </w:r>
    </w:p>
    <w:p w14:paraId="08441B6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（12）维保涉及配件等费用均由乙方负责（包括压缩机等核心配件）。</w:t>
      </w:r>
    </w:p>
    <w:p w14:paraId="37DBDF0D" w14:textId="77777777" w:rsidR="006A2E84" w:rsidRDefault="00000000">
      <w:pPr>
        <w:numPr>
          <w:ilvl w:val="0"/>
          <w:numId w:val="4"/>
        </w:numPr>
        <w:ind w:left="0" w:firstLine="422"/>
        <w:rPr>
          <w:rFonts w:asciiTheme="minorEastAsia" w:hAnsiTheme="minorEastAsia" w:hint="eastAsia"/>
          <w:b/>
          <w:bCs/>
          <w:szCs w:val="21"/>
        </w:rPr>
      </w:pPr>
      <w:r>
        <w:rPr>
          <w:rFonts w:asciiTheme="minorEastAsia" w:hAnsiTheme="minorEastAsia" w:hint="eastAsia"/>
          <w:b/>
          <w:bCs/>
          <w:szCs w:val="21"/>
        </w:rPr>
        <w:t>空调巡检保养内容</w:t>
      </w:r>
    </w:p>
    <w:p w14:paraId="0908C06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（1）日常维护保养，内容包括：</w:t>
      </w:r>
    </w:p>
    <w:p w14:paraId="2FC9833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1）控制系统：</w:t>
      </w:r>
    </w:p>
    <w:p w14:paraId="60BB820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①检查显示单元是否正常，各设置参数是否正确； </w:t>
      </w:r>
    </w:p>
    <w:p w14:paraId="14778D4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②查看历史报警记录，对报警内容进行分析消除隐患。 </w:t>
      </w:r>
    </w:p>
    <w:p w14:paraId="49747F2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2）空气过滤器：检查空气过滤器，如脏堵严重则建议更换。</w:t>
      </w:r>
    </w:p>
    <w:p w14:paraId="153E5C7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3）加湿器</w:t>
      </w:r>
    </w:p>
    <w:p w14:paraId="146D6F7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检查蒸汽加湿器是否结垢，如有结垢需拆下加湿器进行清洗；如结垢严重则建议更换；</w:t>
      </w:r>
    </w:p>
    <w:p w14:paraId="455ABB5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①拆下蒸汽加湿器，检查三相加湿电极是否接触紧密，是否有破损，保证加湿时的电路安全。 </w:t>
      </w:r>
    </w:p>
    <w:p w14:paraId="44D2DE6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②运用维修模式检查上水是否通畅且速度均衡。 </w:t>
      </w:r>
    </w:p>
    <w:p w14:paraId="68AA629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③运用维修模式检查排水是否通畅。 </w:t>
      </w:r>
    </w:p>
    <w:p w14:paraId="6B961B6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④运用维修模式检查三相加湿电流是否平衡，且在正常工作范围之内。 </w:t>
      </w:r>
    </w:p>
    <w:p w14:paraId="78A5BCEB"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⑤检查蒸汽输出口是否紧密、漏汽。 </w:t>
      </w:r>
    </w:p>
    <w:p w14:paraId="094D6B4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⑥检查蒸汽输出量是否能够保证机房湿度。</w:t>
      </w:r>
    </w:p>
    <w:p w14:paraId="7A1A1A0C"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4）外部冷凝器：</w:t>
      </w:r>
    </w:p>
    <w:p w14:paraId="56663D9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①检查冷凝器是否清洁，如需清洁需用专用的清洗工具清洗室外冷凝器。 </w:t>
      </w:r>
    </w:p>
    <w:p w14:paraId="2B558DD1"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②风扇：检查风扇转动，有无异常噪声，运行电路是否正常。 </w:t>
      </w:r>
    </w:p>
    <w:p w14:paraId="0C2E5B1A" w14:textId="77777777" w:rsidR="006A2E84" w:rsidRDefault="00000000">
      <w:pPr>
        <w:ind w:firstLine="420"/>
        <w:rPr>
          <w:rFonts w:asciiTheme="minorEastAsia" w:hAnsiTheme="minorEastAsia" w:hint="eastAsia"/>
          <w:szCs w:val="21"/>
        </w:rPr>
      </w:pPr>
      <w:r>
        <w:rPr>
          <w:rFonts w:asciiTheme="minorEastAsia" w:hAnsiTheme="minorEastAsia" w:hint="eastAsia"/>
          <w:szCs w:val="21"/>
        </w:rPr>
        <w:lastRenderedPageBreak/>
        <w:t xml:space="preserve">③检查室外冷凝器的电源开关，工作是否正常，绝缘是否可靠，电气接点是否紧固。 </w:t>
      </w:r>
    </w:p>
    <w:p w14:paraId="6969B58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④检查压力继电器，对室外风机的控制是否与设置的一致，并且根据当时的具体工作环境调整压力断电器。</w:t>
      </w:r>
    </w:p>
    <w:p w14:paraId="176702DF"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5）蒸发器：</w:t>
      </w:r>
    </w:p>
    <w:p w14:paraId="65E5E945"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检查蒸发器是否清洁，如有污垢需用药剂清洗，保证足够的热交换量</w:t>
      </w:r>
    </w:p>
    <w:p w14:paraId="4032E81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6）室内风机：</w:t>
      </w:r>
    </w:p>
    <w:p w14:paraId="7BFF778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①检查风机马达运转是否正常，有无异常噪音，并且轴承是否发热。</w:t>
      </w:r>
    </w:p>
    <w:p w14:paraId="12994B77"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②检查耗电量是否正常。</w:t>
      </w:r>
    </w:p>
    <w:p w14:paraId="1DF0CA68"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7）电加热器：</w:t>
      </w:r>
    </w:p>
    <w:p w14:paraId="3991B7C5"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①检查三级电加热器的各级加热电流及各电气接点是否正常。</w:t>
      </w:r>
    </w:p>
    <w:p w14:paraId="2643DF0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②检查电加热器的过热保护是否灵敏。</w:t>
      </w:r>
    </w:p>
    <w:p w14:paraId="14D0D17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8）电路：</w:t>
      </w:r>
    </w:p>
    <w:p w14:paraId="29FF75C1"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①检查主电源及各支路的各相电压，电流： </w:t>
      </w:r>
    </w:p>
    <w:p w14:paraId="48552C34"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②检查所有的接触器，接触是否可靠，检测吸合的瞬间电流，对各接点进行紧固，确保安全； </w:t>
      </w:r>
    </w:p>
    <w:p w14:paraId="068D9E7C"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③对24V控制线路进行检测，确保控制的灵敏。</w:t>
      </w:r>
    </w:p>
    <w:p w14:paraId="0205BB7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④对各种的系统保护功能进行检测，(例如高压保护，低压保护，过热保护，相序保护等)保证设备的安全运转。</w:t>
      </w:r>
    </w:p>
    <w:p w14:paraId="30F665FB"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9）制冷系统：</w:t>
      </w:r>
    </w:p>
    <w:p w14:paraId="77B3112B"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①检查制冷系统运行压力(高压，低压)是否正常，并根据当时的室外环境对压力进行 适当的调节； </w:t>
      </w:r>
    </w:p>
    <w:p w14:paraId="2BA69E4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②检查压缩机的三相绕组是否平衡，绕组的绝缘是否可靠； </w:t>
      </w:r>
    </w:p>
    <w:p w14:paraId="3213B73B"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③进行过热度的测试，判断系统的运行效率是否能够达到指定的性能指标； </w:t>
      </w:r>
    </w:p>
    <w:p w14:paraId="3969224F"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④压缩机工作时的声音是否异常，以判定系统的润滑程度。</w:t>
      </w:r>
    </w:p>
    <w:p w14:paraId="1155FC4E"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10）排水系统：</w:t>
      </w:r>
    </w:p>
    <w:p w14:paraId="2ABCFA61"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①检查排水系统是否畅通。</w:t>
      </w:r>
    </w:p>
    <w:p w14:paraId="2EDE1E0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②每次巡检完毕后，乙方填写《机房空调巡检报告》,由甲乙双方工程师签字、备案(双方各执一份)。</w:t>
      </w:r>
    </w:p>
    <w:p w14:paraId="1A31B9C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（2）特殊维修</w:t>
      </w:r>
    </w:p>
    <w:p w14:paraId="00B09742"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对于由于特殊原因、非正常因素引起的空调故障，对空调进行调试、检修工作需由熟练的制冷工程技术人员进行操作。</w:t>
      </w:r>
    </w:p>
    <w:p w14:paraId="11A7668B" w14:textId="77777777" w:rsidR="006A2E84" w:rsidRDefault="00000000">
      <w:pPr>
        <w:ind w:firstLine="420"/>
        <w:rPr>
          <w:rFonts w:asciiTheme="minorEastAsia" w:hAnsiTheme="minorEastAsia" w:hint="eastAsia"/>
          <w:szCs w:val="21"/>
        </w:rPr>
      </w:pPr>
      <w:r>
        <w:rPr>
          <w:rFonts w:asciiTheme="minorEastAsia" w:hAnsiTheme="minorEastAsia" w:hint="eastAsia"/>
          <w:szCs w:val="21"/>
        </w:rPr>
        <w:lastRenderedPageBreak/>
        <w:t>1）加注冷冻油</w:t>
      </w:r>
    </w:p>
    <w:p w14:paraId="5E159260"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当需加注冷冻油时加注冷冻油。</w:t>
      </w:r>
    </w:p>
    <w:p w14:paraId="7C9D54D6"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2）加注制冷剂</w:t>
      </w:r>
    </w:p>
    <w:p w14:paraId="3ACC83BD"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当有氟量损失时应补充制冷剂。</w:t>
      </w:r>
    </w:p>
    <w:p w14:paraId="52E6B60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3）调整热力膨胀阀</w:t>
      </w:r>
    </w:p>
    <w:p w14:paraId="77E16E73"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4）对压力开关、风量开关等的校准</w:t>
      </w:r>
    </w:p>
    <w:p w14:paraId="1E57180F"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最后在维护完毕后应向甲方提交维修报告。对存在的问题提出解决方案，对使用上的问题提出合理性建议，以保证甲方设备的正常运行。</w:t>
      </w:r>
    </w:p>
    <w:p w14:paraId="0E42A8AE" w14:textId="77777777" w:rsidR="006A2E84" w:rsidRDefault="00000000">
      <w:pPr>
        <w:numPr>
          <w:ilvl w:val="0"/>
          <w:numId w:val="4"/>
        </w:numPr>
        <w:ind w:left="0" w:firstLine="422"/>
        <w:rPr>
          <w:rFonts w:asciiTheme="minorEastAsia" w:hAnsiTheme="minorEastAsia" w:hint="eastAsia"/>
          <w:b/>
          <w:bCs/>
          <w:szCs w:val="21"/>
        </w:rPr>
      </w:pPr>
      <w:r>
        <w:rPr>
          <w:rFonts w:asciiTheme="minorEastAsia" w:hAnsiTheme="minorEastAsia" w:hint="eastAsia"/>
          <w:b/>
          <w:bCs/>
          <w:szCs w:val="21"/>
        </w:rPr>
        <w:t>服务响应时间</w:t>
      </w:r>
    </w:p>
    <w:p w14:paraId="2E4DDBA7"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 xml:space="preserve">（1）甲方在日常工作中发现设备出现报警应及时通知乙方，乙方在接到故障电话后10分钟内做出响应，甲方应配合乙方先做简单的应急处理。 </w:t>
      </w:r>
    </w:p>
    <w:p w14:paraId="7BF0513C"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（2）甲方无能力处理该故障时，对于不影响运行的一般故障，乙方在4小时内到达现场进行故障处理。</w:t>
      </w:r>
    </w:p>
    <w:p w14:paraId="4D695425" w14:textId="77777777" w:rsidR="006A2E84" w:rsidRDefault="00000000">
      <w:pPr>
        <w:ind w:firstLine="420"/>
        <w:rPr>
          <w:rFonts w:asciiTheme="minorEastAsia" w:hAnsiTheme="minorEastAsia" w:hint="eastAsia"/>
          <w:szCs w:val="21"/>
        </w:rPr>
      </w:pPr>
      <w:r>
        <w:rPr>
          <w:rFonts w:asciiTheme="minorEastAsia" w:hAnsiTheme="minorEastAsia" w:hint="eastAsia"/>
          <w:szCs w:val="21"/>
        </w:rPr>
        <w:t>（3）对于严重故障(停机，不能制冷、漏水等情况),乙方在接到甲方通知后，在2小时内派工程师到达现场处理故障。</w:t>
      </w:r>
    </w:p>
    <w:p w14:paraId="5CCDF844" w14:textId="77777777" w:rsidR="006A2E84" w:rsidRDefault="00000000">
      <w:pPr>
        <w:numPr>
          <w:ilvl w:val="0"/>
          <w:numId w:val="4"/>
        </w:numPr>
        <w:ind w:left="0" w:firstLine="422"/>
        <w:rPr>
          <w:rFonts w:asciiTheme="minorEastAsia" w:hAnsiTheme="minorEastAsia" w:hint="eastAsia"/>
          <w:szCs w:val="21"/>
        </w:rPr>
      </w:pPr>
      <w:r>
        <w:rPr>
          <w:rFonts w:asciiTheme="minorEastAsia" w:hAnsiTheme="minorEastAsia" w:hint="eastAsia"/>
          <w:b/>
          <w:bCs/>
          <w:szCs w:val="21"/>
        </w:rPr>
        <w:t>服务期限：</w:t>
      </w:r>
      <w:r>
        <w:rPr>
          <w:rFonts w:asciiTheme="minorEastAsia" w:hAnsiTheme="minorEastAsia" w:hint="eastAsia"/>
          <w:szCs w:val="21"/>
        </w:rPr>
        <w:t>19个月，2025年6月1日至2026年12月31日。</w:t>
      </w:r>
    </w:p>
    <w:p w14:paraId="64BA26F6" w14:textId="77777777" w:rsidR="006A2E84" w:rsidRDefault="00000000">
      <w:pPr>
        <w:spacing w:beforeLines="50" w:before="156" w:afterLines="50" w:after="156"/>
        <w:ind w:firstLineChars="0" w:firstLine="0"/>
        <w:rPr>
          <w:rFonts w:asciiTheme="minorEastAsia" w:hAnsiTheme="minorEastAsia" w:hint="eastAsia"/>
          <w:szCs w:val="21"/>
        </w:rPr>
      </w:pPr>
      <w:r>
        <w:rPr>
          <w:rFonts w:ascii="宋体" w:eastAsia="宋体" w:hAnsi="宋体" w:cs="宋体" w:hint="eastAsia"/>
          <w:b/>
          <w:bCs/>
          <w:kern w:val="36"/>
          <w:sz w:val="24"/>
          <w:szCs w:val="48"/>
        </w:rPr>
        <w:t>三、项目控制价：</w:t>
      </w:r>
      <w:r>
        <w:rPr>
          <w:rFonts w:asciiTheme="minorEastAsia" w:hAnsiTheme="minorEastAsia" w:hint="eastAsia"/>
          <w:szCs w:val="21"/>
        </w:rPr>
        <w:t>319797元（资金来源：财政性资金）</w:t>
      </w:r>
    </w:p>
    <w:p w14:paraId="54759889" w14:textId="77777777" w:rsidR="006A2E84" w:rsidRDefault="00000000">
      <w:pPr>
        <w:pStyle w:val="1"/>
        <w:spacing w:before="156" w:after="156"/>
        <w:rPr>
          <w:rFonts w:hint="eastAsia"/>
        </w:rPr>
      </w:pPr>
      <w:r>
        <w:rPr>
          <w:rFonts w:hint="eastAsia"/>
        </w:rPr>
        <w:t>四、响应文件要求</w:t>
      </w:r>
    </w:p>
    <w:p w14:paraId="3E69B28F" w14:textId="77777777" w:rsidR="006A2E84" w:rsidRDefault="00000000">
      <w:pPr>
        <w:numPr>
          <w:ilvl w:val="0"/>
          <w:numId w:val="5"/>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 xml:space="preserve">文件语言 </w:t>
      </w:r>
      <w:r>
        <w:rPr>
          <w:rFonts w:asciiTheme="minorEastAsia" w:hAnsiTheme="minorEastAsia" w:cs="Times New Roman" w:hint="eastAsia"/>
          <w:bCs/>
          <w:szCs w:val="21"/>
        </w:rPr>
        <w:t>中文（有关产品型号、专用名词等可除外）。</w:t>
      </w:r>
    </w:p>
    <w:p w14:paraId="77F3FC46" w14:textId="77777777" w:rsidR="006A2E84" w:rsidRDefault="00000000">
      <w:pPr>
        <w:numPr>
          <w:ilvl w:val="0"/>
          <w:numId w:val="5"/>
        </w:numPr>
        <w:ind w:left="0" w:firstLine="422"/>
        <w:rPr>
          <w:rFonts w:asciiTheme="minorEastAsia" w:hAnsiTheme="minorEastAsia" w:cs="Times New Roman" w:hint="eastAsia"/>
          <w:b/>
          <w:szCs w:val="21"/>
        </w:rPr>
      </w:pPr>
      <w:r>
        <w:rPr>
          <w:rFonts w:asciiTheme="minorEastAsia" w:hAnsiTheme="minorEastAsia" w:cs="Times New Roman" w:hint="eastAsia"/>
          <w:b/>
          <w:szCs w:val="21"/>
        </w:rPr>
        <w:t>响应文件组成</w:t>
      </w:r>
    </w:p>
    <w:p w14:paraId="662211F2"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（1）企业营业执照复印件（加盖公章）</w:t>
      </w:r>
    </w:p>
    <w:p w14:paraId="44176F51"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（加盖公章，法人代表和受委托人签字，开启时携带身份证原件）</w:t>
      </w:r>
    </w:p>
    <w:p w14:paraId="521660AC" w14:textId="77777777" w:rsidR="006A2E84" w:rsidRDefault="00000000">
      <w:pPr>
        <w:ind w:firstLine="420"/>
        <w:rPr>
          <w:rFonts w:ascii="宋体" w:eastAsia="宋体" w:hAnsi="宋体" w:cs="Times New Roman" w:hint="eastAsia"/>
          <w:bCs/>
          <w:szCs w:val="21"/>
        </w:rPr>
      </w:pPr>
      <w:r>
        <w:rPr>
          <w:rFonts w:asciiTheme="minorEastAsia" w:hAnsiTheme="minorEastAsia" w:cs="Times New Roman" w:hint="eastAsia"/>
          <w:szCs w:val="21"/>
        </w:rPr>
        <w:t>（3）提供近三年内（2022年2月至今）类似服务项目业绩，提供业绩一览表（格式统一如下，并加盖公章），及对应的合同复印件（至少包含合同首页、签章页、并加盖公章）。</w:t>
      </w:r>
    </w:p>
    <w:p w14:paraId="3F87960E" w14:textId="77777777" w:rsidR="006A2E84" w:rsidRDefault="00000000">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e"/>
        <w:tblW w:w="4907" w:type="pct"/>
        <w:tblInd w:w="108" w:type="dxa"/>
        <w:tblLook w:val="04A0" w:firstRow="1" w:lastRow="0" w:firstColumn="1" w:lastColumn="0" w:noHBand="0" w:noVBand="1"/>
      </w:tblPr>
      <w:tblGrid>
        <w:gridCol w:w="636"/>
        <w:gridCol w:w="2701"/>
        <w:gridCol w:w="3065"/>
        <w:gridCol w:w="2635"/>
      </w:tblGrid>
      <w:tr w:rsidR="006A2E84" w14:paraId="7F4C80B5" w14:textId="77777777">
        <w:tc>
          <w:tcPr>
            <w:tcW w:w="349" w:type="pct"/>
            <w:vAlign w:val="center"/>
          </w:tcPr>
          <w:p w14:paraId="4F945C52"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09A68956"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54EF7006"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00A97079"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A2E84" w14:paraId="77AD1929" w14:textId="77777777">
        <w:tc>
          <w:tcPr>
            <w:tcW w:w="349" w:type="pct"/>
            <w:vAlign w:val="center"/>
          </w:tcPr>
          <w:p w14:paraId="34F2AD25"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5CE94087"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7B5D5DF2"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47EA0420" w14:textId="77777777" w:rsidR="006A2E84" w:rsidRDefault="006A2E84">
            <w:pPr>
              <w:widowControl/>
              <w:ind w:firstLineChars="0" w:firstLine="0"/>
              <w:jc w:val="center"/>
              <w:rPr>
                <w:rFonts w:asciiTheme="minorEastAsia" w:hAnsiTheme="minorEastAsia" w:cs="Times New Roman" w:hint="eastAsia"/>
                <w:bCs/>
                <w:kern w:val="0"/>
                <w:szCs w:val="21"/>
              </w:rPr>
            </w:pPr>
          </w:p>
        </w:tc>
      </w:tr>
      <w:tr w:rsidR="006A2E84" w14:paraId="32318107" w14:textId="77777777">
        <w:tc>
          <w:tcPr>
            <w:tcW w:w="349" w:type="pct"/>
            <w:vAlign w:val="center"/>
          </w:tcPr>
          <w:p w14:paraId="46AB3C6B"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3239BEE5"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C5D31DA"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4E4E7028" w14:textId="77777777" w:rsidR="006A2E84" w:rsidRDefault="006A2E84">
            <w:pPr>
              <w:widowControl/>
              <w:ind w:firstLineChars="0" w:firstLine="0"/>
              <w:jc w:val="center"/>
              <w:rPr>
                <w:rFonts w:asciiTheme="minorEastAsia" w:hAnsiTheme="minorEastAsia" w:cs="Times New Roman" w:hint="eastAsia"/>
                <w:bCs/>
                <w:kern w:val="0"/>
                <w:szCs w:val="21"/>
              </w:rPr>
            </w:pPr>
          </w:p>
        </w:tc>
      </w:tr>
      <w:tr w:rsidR="006A2E84" w14:paraId="4DC95C1F" w14:textId="77777777">
        <w:tc>
          <w:tcPr>
            <w:tcW w:w="349" w:type="pct"/>
            <w:vAlign w:val="center"/>
          </w:tcPr>
          <w:p w14:paraId="302FC2DC"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lastRenderedPageBreak/>
              <w:t>3</w:t>
            </w:r>
          </w:p>
        </w:tc>
        <w:tc>
          <w:tcPr>
            <w:tcW w:w="1495" w:type="pct"/>
            <w:vAlign w:val="center"/>
          </w:tcPr>
          <w:p w14:paraId="3353392E"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1AC56996"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2706B19" w14:textId="77777777" w:rsidR="006A2E84" w:rsidRDefault="006A2E84">
            <w:pPr>
              <w:widowControl/>
              <w:ind w:firstLineChars="0" w:firstLine="0"/>
              <w:jc w:val="center"/>
              <w:rPr>
                <w:rFonts w:asciiTheme="minorEastAsia" w:hAnsiTheme="minorEastAsia" w:cs="Times New Roman" w:hint="eastAsia"/>
                <w:bCs/>
                <w:kern w:val="0"/>
                <w:szCs w:val="21"/>
              </w:rPr>
            </w:pPr>
          </w:p>
        </w:tc>
      </w:tr>
      <w:tr w:rsidR="006A2E84" w14:paraId="57293412" w14:textId="77777777">
        <w:tc>
          <w:tcPr>
            <w:tcW w:w="349" w:type="pct"/>
            <w:vAlign w:val="center"/>
          </w:tcPr>
          <w:p w14:paraId="40DFFA63"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6B957BBB"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0B8B7FB"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9770C8D" w14:textId="77777777" w:rsidR="006A2E84" w:rsidRDefault="006A2E84">
            <w:pPr>
              <w:widowControl/>
              <w:ind w:firstLineChars="0" w:firstLine="0"/>
              <w:jc w:val="center"/>
              <w:rPr>
                <w:rFonts w:asciiTheme="minorEastAsia" w:hAnsiTheme="minorEastAsia" w:cs="Times New Roman" w:hint="eastAsia"/>
                <w:bCs/>
                <w:kern w:val="0"/>
                <w:szCs w:val="21"/>
              </w:rPr>
            </w:pPr>
          </w:p>
        </w:tc>
      </w:tr>
      <w:tr w:rsidR="006A2E84" w14:paraId="14E54183" w14:textId="77777777">
        <w:tc>
          <w:tcPr>
            <w:tcW w:w="349" w:type="pct"/>
            <w:vAlign w:val="center"/>
          </w:tcPr>
          <w:p w14:paraId="62BF6EE1" w14:textId="77777777" w:rsidR="006A2E84" w:rsidRDefault="00000000">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650D8D7F"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3FA2038" w14:textId="77777777" w:rsidR="006A2E84" w:rsidRDefault="006A2E84">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DB2F171" w14:textId="77777777" w:rsidR="006A2E84" w:rsidRDefault="006A2E84">
            <w:pPr>
              <w:widowControl/>
              <w:ind w:firstLineChars="0" w:firstLine="0"/>
              <w:jc w:val="center"/>
              <w:rPr>
                <w:rFonts w:asciiTheme="minorEastAsia" w:hAnsiTheme="minorEastAsia" w:cs="Times New Roman" w:hint="eastAsia"/>
                <w:bCs/>
                <w:kern w:val="0"/>
                <w:szCs w:val="21"/>
              </w:rPr>
            </w:pPr>
          </w:p>
        </w:tc>
      </w:tr>
    </w:tbl>
    <w:p w14:paraId="3A0F00AD" w14:textId="77777777" w:rsidR="006A2E84" w:rsidRDefault="00000000">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（4）响应人对本项目的服务承诺，响应采购文件中对各项服务的具体要求。</w:t>
      </w:r>
    </w:p>
    <w:p w14:paraId="6C99CEA0" w14:textId="77777777" w:rsidR="006A2E84" w:rsidRDefault="00000000">
      <w:pPr>
        <w:widowControl/>
        <w:ind w:firstLine="420"/>
        <w:jc w:val="left"/>
        <w:rPr>
          <w:rFonts w:ascii="宋体" w:eastAsia="宋体" w:hAnsi="宋体" w:cs="Times New Roman" w:hint="eastAsia"/>
          <w:szCs w:val="21"/>
        </w:rPr>
      </w:pPr>
      <w:r>
        <w:rPr>
          <w:rFonts w:ascii="宋体" w:eastAsia="宋体" w:hAnsi="宋体" w:cs="宋体" w:hint="eastAsia"/>
          <w:szCs w:val="21"/>
          <w:lang w:bidi="ar"/>
        </w:rPr>
        <w:t>（5）</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，查询截止时点为：本项目响应截止期前5个工作日内的查询记录截图，并加盖单位公章。</w:t>
      </w:r>
    </w:p>
    <w:p w14:paraId="6398D1E6" w14:textId="77777777" w:rsidR="006A2E84" w:rsidRDefault="00000000">
      <w:pPr>
        <w:widowControl/>
        <w:ind w:firstLine="420"/>
        <w:jc w:val="left"/>
        <w:rPr>
          <w:rFonts w:asciiTheme="minorEastAsia" w:hAnsiTheme="minorEastAsia" w:hint="eastAsia"/>
          <w:szCs w:val="21"/>
        </w:rPr>
      </w:pPr>
      <w:r>
        <w:rPr>
          <w:rFonts w:asciiTheme="minorEastAsia" w:hAnsiTheme="minorEastAsia" w:cs="Times New Roman" w:hint="eastAsia"/>
          <w:bCs/>
          <w:szCs w:val="21"/>
        </w:rPr>
        <w:t>（6）</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78B95578" w14:textId="77777777" w:rsidR="006A2E84" w:rsidRDefault="00000000">
      <w:pPr>
        <w:widowControl/>
        <w:ind w:firstLine="420"/>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需出具上一年度审计报告复印件或近半年任意一个月公司的财务报表（资产负债表、利润表、现金流量表），成立不满一年的，提供自成立至今的财务报表或近半年银行出具的资信证明材料。</w:t>
      </w:r>
    </w:p>
    <w:tbl>
      <w:tblPr>
        <w:tblpPr w:leftFromText="180" w:rightFromText="180" w:vertAnchor="text" w:horzAnchor="page" w:tblpXSpec="center" w:tblpY="687"/>
        <w:tblOverlap w:val="never"/>
        <w:tblW w:w="11472" w:type="dxa"/>
        <w:jc w:val="center"/>
        <w:shd w:val="clear" w:color="auto" w:fill="FFFFFF" w:themeFill="background1"/>
        <w:tblLayout w:type="fixed"/>
        <w:tblLook w:val="04A0" w:firstRow="1" w:lastRow="0" w:firstColumn="1" w:lastColumn="0" w:noHBand="0" w:noVBand="1"/>
      </w:tblPr>
      <w:tblGrid>
        <w:gridCol w:w="645"/>
        <w:gridCol w:w="1044"/>
        <w:gridCol w:w="1558"/>
        <w:gridCol w:w="645"/>
        <w:gridCol w:w="578"/>
        <w:gridCol w:w="1125"/>
        <w:gridCol w:w="2010"/>
        <w:gridCol w:w="1417"/>
        <w:gridCol w:w="1283"/>
        <w:gridCol w:w="1167"/>
      </w:tblGrid>
      <w:tr w:rsidR="006A2E84" w14:paraId="51C0EC3C" w14:textId="77777777">
        <w:trPr>
          <w:trHeight w:val="107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0D287"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序号</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6981A7"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品牌</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9F99D8"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型号</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DB376"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单位</w:t>
            </w: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A6DFD"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数量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9A5EA0"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位置</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CE031"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维护时间2025.6.1-2026.12.31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176E5"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全包报价</w:t>
            </w:r>
          </w:p>
          <w:p w14:paraId="4A5AE06B"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单台（元）</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04FAD"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全包</w:t>
            </w:r>
          </w:p>
          <w:p w14:paraId="58DD5B6A"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小计（元）</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08DADB"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备注</w:t>
            </w:r>
          </w:p>
        </w:tc>
      </w:tr>
      <w:tr w:rsidR="006A2E84" w14:paraId="48DCA7C0" w14:textId="77777777">
        <w:trPr>
          <w:trHeight w:val="829"/>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338A1E"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46964F"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华为</w:t>
            </w:r>
          </w:p>
          <w:p w14:paraId="6C0146D0"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精密空调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68BE8"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NetCol8000-A013U4WE0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31FDF2" w14:textId="77777777" w:rsidR="006A2E84" w:rsidRDefault="006A2E84">
            <w:pPr>
              <w:widowControl/>
              <w:ind w:firstLineChars="0" w:firstLine="0"/>
              <w:jc w:val="center"/>
              <w:textAlignment w:val="center"/>
              <w:rPr>
                <w:rFonts w:asciiTheme="minorEastAsia" w:hAnsiTheme="minorEastAsia" w:cs="宋体" w:hint="eastAsia"/>
                <w:color w:val="000000"/>
                <w:kern w:val="0"/>
                <w:sz w:val="18"/>
                <w:szCs w:val="18"/>
                <w:lang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E835BB"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623ADA"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中控室</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787099"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19个月</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84684A" w14:textId="77777777" w:rsidR="006A2E84" w:rsidRDefault="006A2E84">
            <w:pPr>
              <w:ind w:firstLineChars="0" w:firstLine="0"/>
              <w:jc w:val="center"/>
              <w:rPr>
                <w:rFonts w:asciiTheme="minorEastAsia" w:hAnsiTheme="minorEastAsia" w:cs="宋体" w:hint="eastAsia"/>
                <w:color w:val="000000"/>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A19609" w14:textId="77777777" w:rsidR="006A2E84" w:rsidRDefault="006A2E84">
            <w:pPr>
              <w:ind w:firstLineChars="0" w:firstLine="0"/>
              <w:jc w:val="center"/>
              <w:rPr>
                <w:rFonts w:asciiTheme="minorEastAsia" w:hAnsiTheme="minorEastAsia" w:cs="宋体" w:hint="eastAsia"/>
                <w:color w:val="000000"/>
                <w:sz w:val="18"/>
                <w:szCs w:val="18"/>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57EC2" w14:textId="77777777" w:rsidR="006A2E84" w:rsidRDefault="00000000">
            <w:pPr>
              <w:widowControl/>
              <w:ind w:firstLineChars="0" w:firstLine="0"/>
              <w:jc w:val="left"/>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全包：包含月度维护，7*24应急服务，耗材及配件更换。</w:t>
            </w:r>
          </w:p>
        </w:tc>
      </w:tr>
      <w:tr w:rsidR="006A2E84" w14:paraId="2FF82DF8" w14:textId="77777777">
        <w:trPr>
          <w:trHeight w:val="9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1C5155"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6908E3"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华为</w:t>
            </w:r>
          </w:p>
          <w:p w14:paraId="2186D298"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精密空调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49DACC"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NetCol8000-A013U4WE0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5BAC2F" w14:textId="77777777" w:rsidR="006A2E84" w:rsidRDefault="006A2E84">
            <w:pPr>
              <w:widowControl/>
              <w:ind w:firstLineChars="0" w:firstLine="0"/>
              <w:jc w:val="center"/>
              <w:textAlignment w:val="center"/>
              <w:rPr>
                <w:rFonts w:asciiTheme="minorEastAsia" w:hAnsiTheme="minorEastAsia" w:cs="宋体" w:hint="eastAsia"/>
                <w:color w:val="000000"/>
                <w:kern w:val="0"/>
                <w:sz w:val="18"/>
                <w:szCs w:val="18"/>
                <w:lang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E96C60"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EF8EE5"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信息中心</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49AFF2"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19个月</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EFBF10" w14:textId="77777777" w:rsidR="006A2E84" w:rsidRDefault="006A2E84">
            <w:pPr>
              <w:ind w:firstLineChars="0" w:firstLine="0"/>
              <w:jc w:val="center"/>
              <w:rPr>
                <w:rFonts w:asciiTheme="minorEastAsia" w:hAnsiTheme="minorEastAsia" w:cs="宋体" w:hint="eastAsia"/>
                <w:color w:val="000000"/>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A81B515" w14:textId="77777777" w:rsidR="006A2E84" w:rsidRDefault="006A2E84">
            <w:pPr>
              <w:ind w:firstLineChars="0" w:firstLine="0"/>
              <w:jc w:val="center"/>
              <w:rPr>
                <w:rFonts w:asciiTheme="minorEastAsia" w:hAnsiTheme="minorEastAsia"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0CD29A" w14:textId="77777777" w:rsidR="006A2E84" w:rsidRDefault="006A2E84">
            <w:pPr>
              <w:ind w:firstLineChars="0" w:firstLine="0"/>
              <w:jc w:val="center"/>
              <w:rPr>
                <w:rFonts w:asciiTheme="minorEastAsia" w:hAnsiTheme="minorEastAsia" w:cs="宋体" w:hint="eastAsia"/>
                <w:color w:val="000000"/>
                <w:sz w:val="18"/>
                <w:szCs w:val="18"/>
              </w:rPr>
            </w:pPr>
          </w:p>
        </w:tc>
      </w:tr>
      <w:tr w:rsidR="006A2E84" w14:paraId="7CF9CCC2" w14:textId="77777777">
        <w:trPr>
          <w:trHeight w:val="1103"/>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085CA2"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D68F03"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华为</w:t>
            </w:r>
          </w:p>
          <w:p w14:paraId="68394FF6"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精密空调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D8374"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NetCol5000-A042H412D2W120E2</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68F957" w14:textId="77777777" w:rsidR="006A2E84" w:rsidRDefault="006A2E84">
            <w:pPr>
              <w:widowControl/>
              <w:ind w:firstLineChars="0" w:firstLine="0"/>
              <w:jc w:val="center"/>
              <w:textAlignment w:val="center"/>
              <w:rPr>
                <w:rFonts w:asciiTheme="minorEastAsia" w:hAnsiTheme="minorEastAsia" w:cs="宋体" w:hint="eastAsia"/>
                <w:color w:val="000000"/>
                <w:kern w:val="0"/>
                <w:sz w:val="18"/>
                <w:szCs w:val="18"/>
                <w:lang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3276B7"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012AEB"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信息中心</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D82415"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19个月</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ED01A3" w14:textId="77777777" w:rsidR="006A2E84" w:rsidRDefault="006A2E84">
            <w:pPr>
              <w:ind w:firstLineChars="0" w:firstLine="0"/>
              <w:jc w:val="center"/>
              <w:rPr>
                <w:rFonts w:asciiTheme="minorEastAsia" w:hAnsiTheme="minorEastAsia" w:cs="宋体" w:hint="eastAsia"/>
                <w:color w:val="000000"/>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64930B" w14:textId="77777777" w:rsidR="006A2E84" w:rsidRDefault="006A2E84">
            <w:pPr>
              <w:ind w:firstLineChars="0" w:firstLine="0"/>
              <w:jc w:val="center"/>
              <w:rPr>
                <w:rFonts w:asciiTheme="minorEastAsia" w:hAnsiTheme="minorEastAsia"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9FC1E" w14:textId="77777777" w:rsidR="006A2E84" w:rsidRDefault="006A2E84">
            <w:pPr>
              <w:ind w:firstLineChars="0" w:firstLine="0"/>
              <w:jc w:val="center"/>
              <w:rPr>
                <w:rFonts w:asciiTheme="minorEastAsia" w:hAnsiTheme="minorEastAsia" w:cs="宋体" w:hint="eastAsia"/>
                <w:color w:val="000000"/>
                <w:sz w:val="18"/>
                <w:szCs w:val="18"/>
              </w:rPr>
            </w:pPr>
          </w:p>
        </w:tc>
      </w:tr>
      <w:tr w:rsidR="006A2E84" w14:paraId="35E629CB" w14:textId="77777777">
        <w:trPr>
          <w:trHeight w:val="829"/>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63121B8"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E75FA4" w14:textId="77777777" w:rsidR="006A2E84" w:rsidRDefault="00000000">
            <w:pPr>
              <w:widowControl/>
              <w:ind w:firstLineChars="0" w:firstLine="0"/>
              <w:jc w:val="center"/>
              <w:textAlignment w:val="center"/>
              <w:rPr>
                <w:rFonts w:asciiTheme="minorEastAsia" w:hAnsiTheme="minorEastAsia" w:cs="宋体" w:hint="eastAsia"/>
                <w:color w:val="000000"/>
                <w:kern w:val="0"/>
                <w:sz w:val="18"/>
                <w:szCs w:val="18"/>
                <w:lang w:bidi="ar"/>
              </w:rPr>
            </w:pPr>
            <w:r>
              <w:rPr>
                <w:rFonts w:asciiTheme="minorEastAsia" w:hAnsiTheme="minorEastAsia" w:cs="宋体" w:hint="eastAsia"/>
                <w:color w:val="000000"/>
                <w:kern w:val="0"/>
                <w:sz w:val="18"/>
                <w:szCs w:val="18"/>
                <w:lang w:bidi="ar"/>
              </w:rPr>
              <w:t>STULZ</w:t>
            </w:r>
          </w:p>
          <w:p w14:paraId="484D0193"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精密空调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424CED"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ASU371A</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8E08DA" w14:textId="77777777" w:rsidR="006A2E84" w:rsidRDefault="006A2E84">
            <w:pPr>
              <w:widowControl/>
              <w:ind w:firstLineChars="0" w:firstLine="0"/>
              <w:jc w:val="center"/>
              <w:textAlignment w:val="center"/>
              <w:rPr>
                <w:rFonts w:asciiTheme="minorEastAsia" w:hAnsiTheme="minorEastAsia" w:cs="宋体" w:hint="eastAsia"/>
                <w:color w:val="000000"/>
                <w:kern w:val="0"/>
                <w:sz w:val="18"/>
                <w:szCs w:val="18"/>
                <w:lang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F6441F"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A04A8D"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核磁室二</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58F5A4" w14:textId="77777777" w:rsidR="006A2E84" w:rsidRDefault="00000000">
            <w:pPr>
              <w:widowControl/>
              <w:ind w:firstLineChars="0" w:firstLine="0"/>
              <w:jc w:val="center"/>
              <w:textAlignment w:val="center"/>
              <w:rPr>
                <w:rFonts w:asciiTheme="minorEastAsia" w:hAnsiTheme="minorEastAsia" w:cs="宋体" w:hint="eastAsia"/>
                <w:color w:val="000000"/>
                <w:sz w:val="18"/>
                <w:szCs w:val="18"/>
              </w:rPr>
            </w:pPr>
            <w:r>
              <w:rPr>
                <w:rFonts w:asciiTheme="minorEastAsia" w:hAnsiTheme="minorEastAsia" w:cs="宋体" w:hint="eastAsia"/>
                <w:color w:val="000000"/>
                <w:kern w:val="0"/>
                <w:sz w:val="18"/>
                <w:szCs w:val="18"/>
                <w:lang w:bidi="ar"/>
              </w:rPr>
              <w:t>19个月</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D45612" w14:textId="77777777" w:rsidR="006A2E84" w:rsidRDefault="006A2E84">
            <w:pPr>
              <w:ind w:firstLineChars="0" w:firstLine="0"/>
              <w:jc w:val="center"/>
              <w:rPr>
                <w:rFonts w:asciiTheme="minorEastAsia" w:hAnsiTheme="minorEastAsia" w:cs="宋体" w:hint="eastAsia"/>
                <w:color w:val="000000"/>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F69A94" w14:textId="77777777" w:rsidR="006A2E84" w:rsidRDefault="006A2E84">
            <w:pPr>
              <w:ind w:firstLineChars="0" w:firstLine="0"/>
              <w:jc w:val="center"/>
              <w:rPr>
                <w:rFonts w:asciiTheme="minorEastAsia" w:hAnsiTheme="minorEastAsia"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4CF6C" w14:textId="77777777" w:rsidR="006A2E84" w:rsidRDefault="006A2E84">
            <w:pPr>
              <w:ind w:firstLineChars="0" w:firstLine="0"/>
              <w:jc w:val="center"/>
              <w:rPr>
                <w:rFonts w:asciiTheme="minorEastAsia" w:hAnsiTheme="minorEastAsia" w:cs="宋体" w:hint="eastAsia"/>
                <w:color w:val="000000"/>
                <w:sz w:val="18"/>
                <w:szCs w:val="18"/>
              </w:rPr>
            </w:pPr>
          </w:p>
        </w:tc>
      </w:tr>
      <w:tr w:rsidR="006A2E84" w14:paraId="0A36306B" w14:textId="77777777">
        <w:trPr>
          <w:trHeight w:val="586"/>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DE1621" w14:textId="77777777" w:rsidR="006A2E84" w:rsidRDefault="006A2E84">
            <w:pPr>
              <w:widowControl/>
              <w:ind w:firstLineChars="0" w:firstLine="0"/>
              <w:jc w:val="center"/>
              <w:textAlignment w:val="center"/>
              <w:rPr>
                <w:rFonts w:asciiTheme="minorEastAsia" w:hAnsiTheme="minorEastAsia" w:cs="宋体" w:hint="eastAsia"/>
                <w:color w:val="000000"/>
                <w:kern w:val="0"/>
                <w:sz w:val="18"/>
                <w:szCs w:val="18"/>
                <w:lang w:bidi="ar"/>
              </w:rPr>
            </w:pP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03D179" w14:textId="77777777" w:rsidR="006A2E84" w:rsidRDefault="00000000">
            <w:pPr>
              <w:ind w:firstLineChars="0" w:firstLine="0"/>
              <w:jc w:val="center"/>
              <w:rPr>
                <w:rFonts w:asciiTheme="minorEastAsia" w:hAnsiTheme="minorEastAsia" w:cs="宋体" w:hint="eastAsia"/>
                <w:color w:val="000000"/>
                <w:sz w:val="18"/>
                <w:szCs w:val="18"/>
              </w:rPr>
            </w:pPr>
            <w:r>
              <w:rPr>
                <w:rFonts w:asciiTheme="minorEastAsia" w:hAnsiTheme="minorEastAsia" w:cs="宋体" w:hint="eastAsia"/>
                <w:color w:val="000000"/>
                <w:sz w:val="18"/>
                <w:szCs w:val="18"/>
              </w:rPr>
              <w:t>合计</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87CE80" w14:textId="77777777" w:rsidR="006A2E84" w:rsidRDefault="00000000">
            <w:pPr>
              <w:ind w:firstLineChars="0" w:firstLine="0"/>
              <w:jc w:val="center"/>
              <w:rPr>
                <w:rFonts w:asciiTheme="minorEastAsia" w:hAnsiTheme="minorEastAsia" w:cs="宋体" w:hint="eastAsia"/>
                <w:color w:val="000000"/>
                <w:sz w:val="18"/>
                <w:szCs w:val="18"/>
              </w:rPr>
            </w:pPr>
            <w:r>
              <w:rPr>
                <w:rFonts w:asciiTheme="minorEastAsia" w:hAnsiTheme="minorEastAsia" w:cs="宋体" w:hint="eastAsia"/>
                <w:color w:val="000000"/>
                <w:sz w:val="18"/>
                <w:szCs w:val="18"/>
              </w:rPr>
              <w:t>台</w:t>
            </w: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09B92D" w14:textId="77777777" w:rsidR="006A2E84" w:rsidRDefault="00000000">
            <w:pPr>
              <w:ind w:firstLineChars="0" w:firstLine="0"/>
              <w:jc w:val="center"/>
              <w:rPr>
                <w:rFonts w:asciiTheme="minorEastAsia" w:hAnsiTheme="minorEastAsia" w:cs="宋体" w:hint="eastAsia"/>
                <w:color w:val="000000"/>
                <w:sz w:val="18"/>
                <w:szCs w:val="18"/>
              </w:rPr>
            </w:pPr>
            <w:r>
              <w:rPr>
                <w:rFonts w:asciiTheme="minorEastAsia" w:hAnsiTheme="minorEastAsia" w:cs="宋体" w:hint="eastAsia"/>
                <w:color w:val="000000"/>
                <w:sz w:val="18"/>
                <w:szCs w:val="18"/>
              </w:rPr>
              <w:t>19</w:t>
            </w:r>
          </w:p>
        </w:tc>
        <w:tc>
          <w:tcPr>
            <w:tcW w:w="70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11C16B" w14:textId="77777777" w:rsidR="006A2E84" w:rsidRDefault="00000000">
            <w:pPr>
              <w:ind w:firstLineChars="0" w:firstLine="0"/>
              <w:rPr>
                <w:rFonts w:asciiTheme="minorEastAsia" w:hAnsiTheme="minorEastAsia" w:cs="宋体" w:hint="eastAsia"/>
                <w:color w:val="000000"/>
                <w:sz w:val="18"/>
                <w:szCs w:val="18"/>
              </w:rPr>
            </w:pPr>
            <w:r>
              <w:rPr>
                <w:rFonts w:asciiTheme="minorEastAsia" w:hAnsiTheme="minorEastAsia" w:cs="宋体" w:hint="eastAsia"/>
                <w:color w:val="000000"/>
                <w:sz w:val="18"/>
                <w:szCs w:val="18"/>
              </w:rPr>
              <w:t>人民币大写：</w:t>
            </w:r>
          </w:p>
        </w:tc>
      </w:tr>
    </w:tbl>
    <w:p w14:paraId="5BEC26CD" w14:textId="77777777" w:rsidR="006A2E84" w:rsidRDefault="00000000">
      <w:pPr>
        <w:ind w:firstLine="420"/>
        <w:rPr>
          <w:rFonts w:ascii="宋体" w:eastAsia="宋体" w:hAnsi="宋体" w:cs="Times New Roman" w:hint="eastAsia"/>
          <w:szCs w:val="21"/>
        </w:rPr>
      </w:pPr>
      <w:r>
        <w:rPr>
          <w:rFonts w:asciiTheme="minorEastAsia" w:hAnsiTheme="minorEastAsia" w:cs="Times New Roman" w:hint="eastAsia"/>
          <w:bCs/>
          <w:szCs w:val="21"/>
        </w:rPr>
        <w:t>（8）报价单（报价应含人工费、材料费、检测费、利润、税金等全部费用）格式统一如下：</w:t>
      </w:r>
    </w:p>
    <w:p w14:paraId="0D996D94" w14:textId="77777777" w:rsidR="006A2E84" w:rsidRDefault="00000000">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（9）</w:t>
      </w:r>
      <w:r>
        <w:rPr>
          <w:rFonts w:asciiTheme="minorEastAsia" w:hAnsiTheme="minorEastAsia" w:cs="Times New Roman" w:hint="eastAsia"/>
          <w:bCs/>
          <w:szCs w:val="21"/>
        </w:rPr>
        <w:t>制冷空调设备维修安装A类Ⅱ级及以上资质、</w:t>
      </w:r>
      <w:r>
        <w:rPr>
          <w:rFonts w:ascii="宋体" w:eastAsia="宋体" w:hAnsi="宋体" w:cs="宋体" w:hint="eastAsia"/>
          <w:bCs/>
          <w:sz w:val="22"/>
        </w:rPr>
        <w:t>制冷资质证书D类I级资质</w:t>
      </w:r>
      <w:r>
        <w:rPr>
          <w:rFonts w:asciiTheme="minorEastAsia" w:hAnsiTheme="minorEastAsia" w:cs="Times New Roman" w:hint="eastAsia"/>
          <w:bCs/>
          <w:szCs w:val="21"/>
        </w:rPr>
        <w:t>。</w:t>
      </w:r>
    </w:p>
    <w:p w14:paraId="520D77D8"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（10）提供服务需求响应偏离表，逐条响应。</w:t>
      </w:r>
    </w:p>
    <w:p w14:paraId="69BB7255" w14:textId="77777777" w:rsidR="006A2E84" w:rsidRDefault="00000000">
      <w:pPr>
        <w:numPr>
          <w:ilvl w:val="0"/>
          <w:numId w:val="5"/>
        </w:numPr>
        <w:ind w:left="0" w:firstLine="422"/>
        <w:rPr>
          <w:rFonts w:asciiTheme="minorEastAsia" w:hAnsiTheme="minorEastAsia" w:hint="eastAsia"/>
          <w:b/>
          <w:bCs/>
          <w:szCs w:val="21"/>
        </w:rPr>
      </w:pPr>
      <w:r>
        <w:rPr>
          <w:rFonts w:asciiTheme="minorEastAsia" w:hAnsiTheme="minorEastAsia" w:hint="eastAsia"/>
          <w:b/>
          <w:bCs/>
          <w:szCs w:val="21"/>
        </w:rPr>
        <w:t>响应文件份数、装订要求</w:t>
      </w:r>
    </w:p>
    <w:p w14:paraId="571E110D"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hint="eastAsia"/>
          <w:szCs w:val="21"/>
        </w:rPr>
        <w:lastRenderedPageBreak/>
        <w:t>（1）纸质版响应文件：①正本（盖章原件）1份；②副本（正本复印件）4份。（请将</w:t>
      </w:r>
      <w:r>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37810853"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（2）电子版响应文件：1份（盖章扫描版），以U盘的形式单独封装。</w:t>
      </w:r>
    </w:p>
    <w:p w14:paraId="6C292181" w14:textId="77777777" w:rsidR="006A2E84" w:rsidRDefault="00000000">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（3）响应</w:t>
      </w:r>
      <w:r>
        <w:rPr>
          <w:rFonts w:asciiTheme="minorEastAsia" w:hAnsiTheme="minorEastAsia" w:hint="eastAsia"/>
          <w:b/>
          <w:color w:val="FF0000"/>
          <w:szCs w:val="21"/>
        </w:rPr>
        <w:t>人于响应文件目录前添加评分项目页码索引（参考评审办法内评分标准）。</w:t>
      </w:r>
    </w:p>
    <w:p w14:paraId="00F74B67" w14:textId="77777777" w:rsidR="006A2E84" w:rsidRDefault="00000000">
      <w:pPr>
        <w:numPr>
          <w:ilvl w:val="0"/>
          <w:numId w:val="5"/>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2A145382"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（1）响应价高于控制价</w:t>
      </w:r>
    </w:p>
    <w:p w14:paraId="68D478B1"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（2）响应文件未密封或逾期送达。</w:t>
      </w:r>
    </w:p>
    <w:p w14:paraId="3A271B2B"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（3）响应文件未按规定加盖本单位公章。</w:t>
      </w:r>
    </w:p>
    <w:p w14:paraId="094A2255"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（4）法人代表未在法定代表人证明书上签字（或盖人名章）；法人代表、受委托人未在授权委托书上签字（或盖人名章）。</w:t>
      </w:r>
    </w:p>
    <w:p w14:paraId="7C13C4F5"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（5）对采购文件的相关要求无具体的承诺。</w:t>
      </w:r>
    </w:p>
    <w:p w14:paraId="1D77E00B"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（6）未按采购文件要求制作响应文件。</w:t>
      </w:r>
    </w:p>
    <w:p w14:paraId="1ADAD559"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（7）响应文件字迹模糊或内容自相矛盾。</w:t>
      </w:r>
    </w:p>
    <w:p w14:paraId="58377885" w14:textId="77777777" w:rsidR="006A2E84" w:rsidRDefault="00000000">
      <w:pPr>
        <w:pStyle w:val="1"/>
        <w:spacing w:before="156" w:after="156"/>
        <w:rPr>
          <w:rFonts w:hint="eastAsia"/>
        </w:rPr>
      </w:pPr>
      <w:r>
        <w:rPr>
          <w:rFonts w:hint="eastAsia"/>
        </w:rPr>
        <w:t>五、评审办法</w:t>
      </w:r>
    </w:p>
    <w:p w14:paraId="63176134"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.评审委员会组成：本项目评审委员会由院内科室随机抽取的5名专家组成。</w:t>
      </w:r>
    </w:p>
    <w:p w14:paraId="12F8EE65" w14:textId="77777777" w:rsidR="006A2E84" w:rsidRDefault="00000000">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采购评审办法：评审委员会将按照采购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分顺序进行排列）。采购部门根据评审委员会的推荐意见，按照评审得分由高到低的原则确定排名第一的响应人为中选人。</w:t>
      </w:r>
    </w:p>
    <w:p w14:paraId="72DE5EBF" w14:textId="77777777" w:rsidR="006A2E84" w:rsidRDefault="00000000">
      <w:pPr>
        <w:widowControl/>
        <w:ind w:firstLine="420"/>
        <w:jc w:val="left"/>
      </w:pPr>
      <w:r>
        <w:rPr>
          <w:rFonts w:asciiTheme="minorEastAsia" w:hAnsiTheme="minorEastAsia" w:cs="Times New Roman" w:hint="eastAsia"/>
          <w:bCs/>
          <w:szCs w:val="21"/>
        </w:rPr>
        <w:t>3.评分因素和评分标准（</w:t>
      </w:r>
      <w:r>
        <w:rPr>
          <w:rFonts w:asciiTheme="minorEastAsia" w:hAnsiTheme="minorEastAsia" w:cs="Times New Roman" w:hint="eastAsia"/>
          <w:b/>
          <w:szCs w:val="21"/>
        </w:rPr>
        <w:t>说明：以下表格为参考评分表格，满分为100分）</w:t>
      </w:r>
    </w:p>
    <w:tbl>
      <w:tblPr>
        <w:tblW w:w="508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7"/>
        <w:gridCol w:w="1252"/>
        <w:gridCol w:w="5261"/>
        <w:gridCol w:w="1042"/>
        <w:gridCol w:w="777"/>
      </w:tblGrid>
      <w:tr w:rsidR="006A2E84" w14:paraId="211E3D7E" w14:textId="77777777">
        <w:trPr>
          <w:trHeight w:val="650"/>
          <w:jc w:val="center"/>
        </w:trPr>
        <w:tc>
          <w:tcPr>
            <w:tcW w:w="1028" w:type="dxa"/>
            <w:tcBorders>
              <w:tl2br w:val="nil"/>
              <w:tr2bl w:val="nil"/>
            </w:tcBorders>
            <w:vAlign w:val="center"/>
          </w:tcPr>
          <w:p w14:paraId="57E5BF38" w14:textId="77777777" w:rsidR="006A2E84" w:rsidRDefault="00000000">
            <w:pPr>
              <w:autoSpaceDE w:val="0"/>
              <w:spacing w:line="360" w:lineRule="exact"/>
              <w:ind w:firstLineChars="0" w:firstLine="0"/>
              <w:jc w:val="center"/>
              <w:rPr>
                <w:rFonts w:asciiTheme="minorEastAsia" w:hAnsiTheme="minorEastAsia" w:cs="Times New Roman" w:hint="eastAsia"/>
                <w:b/>
                <w:sz w:val="18"/>
                <w:szCs w:val="18"/>
              </w:rPr>
            </w:pPr>
            <w:r>
              <w:rPr>
                <w:rFonts w:ascii="宋体" w:eastAsia="宋体" w:hAnsi="宋体" w:cs="宋体" w:hint="eastAsia"/>
                <w:b/>
                <w:sz w:val="20"/>
                <w:szCs w:val="20"/>
                <w:lang w:bidi="ar"/>
              </w:rPr>
              <w:t>评分模块</w:t>
            </w:r>
          </w:p>
        </w:tc>
        <w:tc>
          <w:tcPr>
            <w:tcW w:w="1282" w:type="dxa"/>
            <w:tcBorders>
              <w:tl2br w:val="nil"/>
              <w:tr2bl w:val="nil"/>
            </w:tcBorders>
            <w:vAlign w:val="center"/>
          </w:tcPr>
          <w:p w14:paraId="23E5AEAC" w14:textId="77777777" w:rsidR="006A2E84" w:rsidRDefault="00000000">
            <w:pPr>
              <w:autoSpaceDE w:val="0"/>
              <w:spacing w:line="360" w:lineRule="exact"/>
              <w:ind w:firstLineChars="0" w:firstLine="0"/>
              <w:jc w:val="center"/>
              <w:rPr>
                <w:rFonts w:asciiTheme="minorEastAsia" w:hAnsiTheme="minorEastAsia" w:cs="Times New Roman" w:hint="eastAsia"/>
                <w:b/>
                <w:sz w:val="18"/>
                <w:szCs w:val="18"/>
              </w:rPr>
            </w:pPr>
            <w:r>
              <w:rPr>
                <w:rFonts w:ascii="宋体" w:eastAsia="宋体" w:hAnsi="宋体" w:cs="宋体" w:hint="eastAsia"/>
                <w:b/>
                <w:sz w:val="20"/>
                <w:szCs w:val="20"/>
                <w:lang w:bidi="ar"/>
              </w:rPr>
              <w:t>评审因素</w:t>
            </w:r>
          </w:p>
        </w:tc>
        <w:tc>
          <w:tcPr>
            <w:tcW w:w="5423" w:type="dxa"/>
            <w:tcBorders>
              <w:tl2br w:val="nil"/>
              <w:tr2bl w:val="nil"/>
            </w:tcBorders>
            <w:vAlign w:val="center"/>
          </w:tcPr>
          <w:p w14:paraId="3D6AC278" w14:textId="77777777" w:rsidR="006A2E84" w:rsidRDefault="00000000">
            <w:pPr>
              <w:autoSpaceDE w:val="0"/>
              <w:spacing w:line="360" w:lineRule="exact"/>
              <w:ind w:firstLineChars="0" w:firstLine="0"/>
              <w:jc w:val="center"/>
              <w:rPr>
                <w:rFonts w:asciiTheme="minorEastAsia" w:hAnsiTheme="minorEastAsia" w:cs="Times New Roman" w:hint="eastAsia"/>
                <w:b/>
                <w:sz w:val="18"/>
                <w:szCs w:val="18"/>
              </w:rPr>
            </w:pPr>
            <w:r>
              <w:rPr>
                <w:rFonts w:ascii="宋体" w:eastAsia="宋体" w:hAnsi="宋体" w:cs="宋体" w:hint="eastAsia"/>
                <w:b/>
                <w:sz w:val="20"/>
                <w:szCs w:val="20"/>
                <w:lang w:bidi="ar"/>
              </w:rPr>
              <w:t>评分标准说明</w:t>
            </w:r>
          </w:p>
        </w:tc>
        <w:tc>
          <w:tcPr>
            <w:tcW w:w="1065" w:type="dxa"/>
            <w:tcBorders>
              <w:tl2br w:val="nil"/>
              <w:tr2bl w:val="nil"/>
            </w:tcBorders>
            <w:vAlign w:val="center"/>
          </w:tcPr>
          <w:p w14:paraId="43B34218" w14:textId="77777777" w:rsidR="006A2E84" w:rsidRDefault="00000000">
            <w:pPr>
              <w:autoSpaceDE w:val="0"/>
              <w:spacing w:line="360" w:lineRule="exact"/>
              <w:ind w:firstLineChars="0" w:firstLine="0"/>
              <w:jc w:val="center"/>
              <w:rPr>
                <w:rFonts w:asciiTheme="minorEastAsia" w:hAnsiTheme="minorEastAsia" w:cs="Times New Roman" w:hint="eastAsia"/>
                <w:b/>
                <w:sz w:val="18"/>
                <w:szCs w:val="18"/>
              </w:rPr>
            </w:pPr>
            <w:r>
              <w:rPr>
                <w:rFonts w:ascii="宋体" w:eastAsia="宋体" w:hAnsi="宋体" w:cs="宋体" w:hint="eastAsia"/>
                <w:b/>
                <w:sz w:val="20"/>
                <w:szCs w:val="20"/>
                <w:lang w:bidi="ar"/>
              </w:rPr>
              <w:t>标准分值</w:t>
            </w:r>
          </w:p>
        </w:tc>
        <w:tc>
          <w:tcPr>
            <w:tcW w:w="791" w:type="dxa"/>
            <w:tcBorders>
              <w:tl2br w:val="nil"/>
              <w:tr2bl w:val="nil"/>
            </w:tcBorders>
            <w:vAlign w:val="center"/>
          </w:tcPr>
          <w:p w14:paraId="4EFB7E04" w14:textId="77777777" w:rsidR="006A2E84" w:rsidRDefault="00000000">
            <w:pPr>
              <w:spacing w:line="360" w:lineRule="exact"/>
              <w:ind w:firstLineChars="0" w:firstLine="0"/>
              <w:jc w:val="center"/>
              <w:rPr>
                <w:rFonts w:asciiTheme="minorEastAsia" w:hAnsiTheme="minorEastAsia" w:cs="Times New Roman" w:hint="eastAsia"/>
                <w:b/>
                <w:sz w:val="18"/>
                <w:szCs w:val="18"/>
              </w:rPr>
            </w:pPr>
            <w:r>
              <w:rPr>
                <w:rFonts w:asciiTheme="minorEastAsia" w:hAnsiTheme="minorEastAsia" w:cs="Times New Roman" w:hint="eastAsia"/>
                <w:b/>
                <w:sz w:val="18"/>
                <w:szCs w:val="18"/>
              </w:rPr>
              <w:t>得分</w:t>
            </w:r>
          </w:p>
        </w:tc>
      </w:tr>
      <w:tr w:rsidR="006A2E84" w14:paraId="16C95946" w14:textId="77777777">
        <w:trPr>
          <w:jc w:val="center"/>
        </w:trPr>
        <w:tc>
          <w:tcPr>
            <w:tcW w:w="1028" w:type="dxa"/>
            <w:tcBorders>
              <w:tl2br w:val="nil"/>
              <w:tr2bl w:val="nil"/>
            </w:tcBorders>
            <w:vAlign w:val="center"/>
          </w:tcPr>
          <w:p w14:paraId="2029BCAE"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Times New Roman" w:hint="eastAsia"/>
                <w:sz w:val="18"/>
                <w:szCs w:val="18"/>
              </w:rPr>
              <w:t>价格部分</w:t>
            </w:r>
          </w:p>
        </w:tc>
        <w:tc>
          <w:tcPr>
            <w:tcW w:w="1282" w:type="dxa"/>
            <w:tcBorders>
              <w:tl2br w:val="nil"/>
              <w:tr2bl w:val="nil"/>
            </w:tcBorders>
            <w:vAlign w:val="center"/>
          </w:tcPr>
          <w:p w14:paraId="7C3811A2" w14:textId="77777777" w:rsidR="006A2E84" w:rsidRDefault="00000000">
            <w:pPr>
              <w:widowControl/>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价格分</w:t>
            </w:r>
          </w:p>
        </w:tc>
        <w:tc>
          <w:tcPr>
            <w:tcW w:w="5423" w:type="dxa"/>
            <w:tcBorders>
              <w:tl2br w:val="nil"/>
              <w:tr2bl w:val="nil"/>
            </w:tcBorders>
            <w:vAlign w:val="center"/>
          </w:tcPr>
          <w:p w14:paraId="0E097D6C" w14:textId="77777777" w:rsidR="006A2E84" w:rsidRDefault="00000000">
            <w:pPr>
              <w:widowControl/>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满足采购文件需求的最低响应报价为基准价，其价格为满分。</w:t>
            </w:r>
          </w:p>
          <w:p w14:paraId="1D1D5E98" w14:textId="77777777" w:rsidR="006A2E84" w:rsidRDefault="00000000">
            <w:pPr>
              <w:widowControl/>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其他合格响应人的价格分统一按照下列公式计算：</w:t>
            </w:r>
          </w:p>
          <w:p w14:paraId="0AC2B634" w14:textId="77777777" w:rsidR="006A2E84" w:rsidRDefault="00000000">
            <w:pPr>
              <w:widowControl/>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响应报价得分＝（基准价/响应报价）×30×100%。</w:t>
            </w:r>
          </w:p>
        </w:tc>
        <w:tc>
          <w:tcPr>
            <w:tcW w:w="1065" w:type="dxa"/>
            <w:tcBorders>
              <w:tl2br w:val="nil"/>
              <w:tr2bl w:val="nil"/>
            </w:tcBorders>
            <w:vAlign w:val="center"/>
          </w:tcPr>
          <w:p w14:paraId="6AD49938" w14:textId="77777777" w:rsidR="006A2E84" w:rsidRDefault="00000000">
            <w:pPr>
              <w:spacing w:line="360" w:lineRule="exact"/>
              <w:ind w:firstLineChars="0" w:firstLine="0"/>
              <w:jc w:val="center"/>
              <w:rPr>
                <w:rFonts w:asciiTheme="minorEastAsia" w:hAnsiTheme="minorEastAsia" w:cs="Times New Roman" w:hint="eastAsia"/>
                <w:sz w:val="18"/>
                <w:szCs w:val="18"/>
              </w:rPr>
            </w:pPr>
            <w:r>
              <w:rPr>
                <w:rFonts w:asciiTheme="minorEastAsia" w:hAnsiTheme="minorEastAsia" w:cs="微软雅黑" w:hint="eastAsia"/>
                <w:sz w:val="18"/>
                <w:szCs w:val="18"/>
              </w:rPr>
              <w:t>30</w:t>
            </w:r>
          </w:p>
        </w:tc>
        <w:tc>
          <w:tcPr>
            <w:tcW w:w="791" w:type="dxa"/>
            <w:tcBorders>
              <w:tl2br w:val="nil"/>
              <w:tr2bl w:val="nil"/>
            </w:tcBorders>
          </w:tcPr>
          <w:p w14:paraId="7906D940"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1A55B2C4" w14:textId="77777777">
        <w:trPr>
          <w:trHeight w:hRule="exact" w:val="1420"/>
          <w:jc w:val="center"/>
        </w:trPr>
        <w:tc>
          <w:tcPr>
            <w:tcW w:w="1028" w:type="dxa"/>
            <w:vMerge w:val="restart"/>
            <w:tcBorders>
              <w:tl2br w:val="nil"/>
              <w:tr2bl w:val="nil"/>
            </w:tcBorders>
            <w:vAlign w:val="center"/>
          </w:tcPr>
          <w:p w14:paraId="457290FF" w14:textId="77777777" w:rsidR="006A2E84" w:rsidRDefault="00000000">
            <w:pPr>
              <w:spacing w:line="36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sz w:val="18"/>
                <w:szCs w:val="18"/>
              </w:rPr>
              <w:lastRenderedPageBreak/>
              <w:t>商务部分</w:t>
            </w:r>
          </w:p>
        </w:tc>
        <w:tc>
          <w:tcPr>
            <w:tcW w:w="1282" w:type="dxa"/>
            <w:tcBorders>
              <w:tl2br w:val="nil"/>
              <w:tr2bl w:val="nil"/>
            </w:tcBorders>
            <w:vAlign w:val="center"/>
          </w:tcPr>
          <w:p w14:paraId="573153D0"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管理体系</w:t>
            </w:r>
          </w:p>
          <w:p w14:paraId="1A692FDA"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认证</w:t>
            </w:r>
          </w:p>
        </w:tc>
        <w:tc>
          <w:tcPr>
            <w:tcW w:w="5423" w:type="dxa"/>
            <w:tcBorders>
              <w:tl2br w:val="nil"/>
              <w:tr2bl w:val="nil"/>
            </w:tcBorders>
            <w:vAlign w:val="center"/>
          </w:tcPr>
          <w:p w14:paraId="505D7724" w14:textId="59CC243A" w:rsidR="006A2E84" w:rsidRDefault="00000000">
            <w:pPr>
              <w:widowControl/>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1065" w:type="dxa"/>
            <w:tcBorders>
              <w:tl2br w:val="nil"/>
              <w:tr2bl w:val="nil"/>
            </w:tcBorders>
            <w:vAlign w:val="center"/>
          </w:tcPr>
          <w:p w14:paraId="2CB07BB8" w14:textId="77777777" w:rsidR="006A2E84" w:rsidRDefault="00000000">
            <w:pPr>
              <w:spacing w:line="36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791" w:type="dxa"/>
            <w:tcBorders>
              <w:tl2br w:val="nil"/>
              <w:tr2bl w:val="nil"/>
            </w:tcBorders>
          </w:tcPr>
          <w:p w14:paraId="0986FAF1"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6CDB1825" w14:textId="77777777">
        <w:trPr>
          <w:trHeight w:val="955"/>
          <w:jc w:val="center"/>
        </w:trPr>
        <w:tc>
          <w:tcPr>
            <w:tcW w:w="1028" w:type="dxa"/>
            <w:vMerge/>
            <w:tcBorders>
              <w:tl2br w:val="nil"/>
              <w:tr2bl w:val="nil"/>
            </w:tcBorders>
            <w:vAlign w:val="center"/>
          </w:tcPr>
          <w:p w14:paraId="64B7BA0E" w14:textId="77777777" w:rsidR="006A2E84" w:rsidRDefault="006A2E84">
            <w:pPr>
              <w:spacing w:line="360" w:lineRule="exact"/>
              <w:ind w:firstLineChars="0" w:firstLine="0"/>
              <w:jc w:val="center"/>
              <w:rPr>
                <w:rFonts w:asciiTheme="minorEastAsia" w:hAnsiTheme="minorEastAsia" w:cs="Times New Roman" w:hint="eastAsia"/>
                <w:sz w:val="18"/>
                <w:szCs w:val="18"/>
              </w:rPr>
            </w:pPr>
          </w:p>
        </w:tc>
        <w:tc>
          <w:tcPr>
            <w:tcW w:w="1282" w:type="dxa"/>
            <w:tcBorders>
              <w:tl2br w:val="nil"/>
              <w:tr2bl w:val="nil"/>
            </w:tcBorders>
            <w:vAlign w:val="center"/>
          </w:tcPr>
          <w:p w14:paraId="77699568"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投标公司类似项目案例</w:t>
            </w:r>
          </w:p>
        </w:tc>
        <w:tc>
          <w:tcPr>
            <w:tcW w:w="5423" w:type="dxa"/>
            <w:tcBorders>
              <w:tl2br w:val="nil"/>
              <w:tr2bl w:val="nil"/>
            </w:tcBorders>
            <w:vAlign w:val="center"/>
          </w:tcPr>
          <w:p w14:paraId="2895AD52"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提供近三年内(22年2月至今)</w:t>
            </w:r>
            <w:r>
              <w:rPr>
                <w:rFonts w:asciiTheme="minorEastAsia" w:hAnsiTheme="minorEastAsia" w:cs="微软雅黑"/>
                <w:sz w:val="18"/>
                <w:szCs w:val="18"/>
              </w:rPr>
              <w:t>承担过</w:t>
            </w:r>
            <w:r>
              <w:rPr>
                <w:rFonts w:asciiTheme="minorEastAsia" w:hAnsiTheme="minorEastAsia" w:cs="微软雅黑" w:hint="eastAsia"/>
                <w:sz w:val="18"/>
                <w:szCs w:val="18"/>
              </w:rPr>
              <w:t>类似机房空调系统维保服务服务业绩</w:t>
            </w:r>
            <w:r>
              <w:rPr>
                <w:rFonts w:asciiTheme="minorEastAsia" w:hAnsiTheme="minorEastAsia" w:cs="微软雅黑"/>
                <w:sz w:val="18"/>
                <w:szCs w:val="18"/>
              </w:rPr>
              <w:t>。</w:t>
            </w:r>
            <w:r>
              <w:rPr>
                <w:rFonts w:asciiTheme="minorEastAsia" w:hAnsiTheme="minorEastAsia" w:cs="微软雅黑" w:hint="eastAsia"/>
                <w:sz w:val="18"/>
                <w:szCs w:val="18"/>
              </w:rPr>
              <w:t>有一个得2分，最多得10分，没有不得分。</w:t>
            </w:r>
          </w:p>
        </w:tc>
        <w:tc>
          <w:tcPr>
            <w:tcW w:w="1065" w:type="dxa"/>
            <w:tcBorders>
              <w:tl2br w:val="nil"/>
              <w:tr2bl w:val="nil"/>
            </w:tcBorders>
            <w:vAlign w:val="center"/>
          </w:tcPr>
          <w:p w14:paraId="1126E40E"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791" w:type="dxa"/>
            <w:tcBorders>
              <w:tl2br w:val="nil"/>
              <w:tr2bl w:val="nil"/>
            </w:tcBorders>
            <w:vAlign w:val="center"/>
          </w:tcPr>
          <w:p w14:paraId="1C07A895"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6F344B5A" w14:textId="77777777">
        <w:trPr>
          <w:trHeight w:val="1110"/>
          <w:jc w:val="center"/>
        </w:trPr>
        <w:tc>
          <w:tcPr>
            <w:tcW w:w="1028" w:type="dxa"/>
            <w:vMerge w:val="restart"/>
            <w:tcBorders>
              <w:tl2br w:val="nil"/>
              <w:tr2bl w:val="nil"/>
            </w:tcBorders>
            <w:vAlign w:val="center"/>
          </w:tcPr>
          <w:p w14:paraId="2C3A303D"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Times New Roman" w:hint="eastAsia"/>
                <w:sz w:val="18"/>
                <w:szCs w:val="18"/>
              </w:rPr>
              <w:t>技术部分</w:t>
            </w:r>
          </w:p>
        </w:tc>
        <w:tc>
          <w:tcPr>
            <w:tcW w:w="1282" w:type="dxa"/>
            <w:vMerge w:val="restart"/>
            <w:tcBorders>
              <w:tl2br w:val="nil"/>
              <w:tr2bl w:val="nil"/>
            </w:tcBorders>
            <w:vAlign w:val="center"/>
          </w:tcPr>
          <w:p w14:paraId="4F59641C"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项目方案</w:t>
            </w:r>
          </w:p>
        </w:tc>
        <w:tc>
          <w:tcPr>
            <w:tcW w:w="5423" w:type="dxa"/>
            <w:tcBorders>
              <w:tl2br w:val="nil"/>
              <w:tr2bl w:val="nil"/>
            </w:tcBorders>
            <w:vAlign w:val="center"/>
          </w:tcPr>
          <w:p w14:paraId="336258BE"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（1）服务方案（12分）：</w:t>
            </w:r>
          </w:p>
          <w:p w14:paraId="5EF3514E"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科学合理得12分，较为合理得8分，基本合理得4分，不合理或无方案0分。</w:t>
            </w:r>
          </w:p>
        </w:tc>
        <w:tc>
          <w:tcPr>
            <w:tcW w:w="1065" w:type="dxa"/>
            <w:tcBorders>
              <w:tl2br w:val="nil"/>
              <w:tr2bl w:val="nil"/>
            </w:tcBorders>
            <w:vAlign w:val="center"/>
          </w:tcPr>
          <w:p w14:paraId="378306D6"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791" w:type="dxa"/>
            <w:tcBorders>
              <w:tl2br w:val="nil"/>
              <w:tr2bl w:val="nil"/>
            </w:tcBorders>
            <w:vAlign w:val="center"/>
          </w:tcPr>
          <w:p w14:paraId="38AA0FFE"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0EA159CF" w14:textId="77777777">
        <w:trPr>
          <w:trHeight w:val="1050"/>
          <w:jc w:val="center"/>
        </w:trPr>
        <w:tc>
          <w:tcPr>
            <w:tcW w:w="1028" w:type="dxa"/>
            <w:vMerge/>
            <w:tcBorders>
              <w:tl2br w:val="nil"/>
              <w:tr2bl w:val="nil"/>
            </w:tcBorders>
            <w:vAlign w:val="center"/>
          </w:tcPr>
          <w:p w14:paraId="443BB1DB" w14:textId="77777777" w:rsidR="006A2E84" w:rsidRDefault="006A2E84">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412309A2" w14:textId="77777777" w:rsidR="006A2E84" w:rsidRDefault="006A2E84">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783554FA"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（2）安全措施方案（5分）：</w:t>
            </w:r>
          </w:p>
          <w:p w14:paraId="310A05D0"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科学合理得5分，较为合理得3分，基本合理得1分，不合理或无方案0分。</w:t>
            </w:r>
          </w:p>
        </w:tc>
        <w:tc>
          <w:tcPr>
            <w:tcW w:w="1065" w:type="dxa"/>
            <w:tcBorders>
              <w:tl2br w:val="nil"/>
              <w:tr2bl w:val="nil"/>
            </w:tcBorders>
            <w:vAlign w:val="center"/>
          </w:tcPr>
          <w:p w14:paraId="688DD44D"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791" w:type="dxa"/>
            <w:tcBorders>
              <w:tl2br w:val="nil"/>
              <w:tr2bl w:val="nil"/>
            </w:tcBorders>
            <w:vAlign w:val="center"/>
          </w:tcPr>
          <w:p w14:paraId="241682B7"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7FE8700F" w14:textId="77777777">
        <w:trPr>
          <w:trHeight w:val="1080"/>
          <w:jc w:val="center"/>
        </w:trPr>
        <w:tc>
          <w:tcPr>
            <w:tcW w:w="1028" w:type="dxa"/>
            <w:vMerge/>
            <w:tcBorders>
              <w:tl2br w:val="nil"/>
              <w:tr2bl w:val="nil"/>
            </w:tcBorders>
            <w:vAlign w:val="center"/>
          </w:tcPr>
          <w:p w14:paraId="5EFF1DEF" w14:textId="77777777" w:rsidR="006A2E84" w:rsidRDefault="006A2E84">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7C2C3B74" w14:textId="77777777" w:rsidR="006A2E84" w:rsidRDefault="006A2E84">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47F1C4FB" w14:textId="77777777" w:rsidR="006A2E84" w:rsidRDefault="00000000">
            <w:pPr>
              <w:spacing w:line="360" w:lineRule="exact"/>
              <w:ind w:firstLineChars="0" w:firstLine="0"/>
              <w:jc w:val="left"/>
              <w:rPr>
                <w:rFonts w:asciiTheme="minorEastAsia" w:hAnsiTheme="minorEastAsia" w:hint="eastAsia"/>
                <w:sz w:val="18"/>
                <w:szCs w:val="18"/>
              </w:rPr>
            </w:pPr>
            <w:r>
              <w:rPr>
                <w:rFonts w:asciiTheme="minorEastAsia" w:hAnsiTheme="minorEastAsia" w:hint="eastAsia"/>
                <w:sz w:val="18"/>
                <w:szCs w:val="18"/>
              </w:rPr>
              <w:t>（3）人员安排（5分）：</w:t>
            </w:r>
          </w:p>
          <w:p w14:paraId="211EA422"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科学合理得5分，较为合理得3分，基本合理得1分，不合理或无方案0分。</w:t>
            </w:r>
          </w:p>
        </w:tc>
        <w:tc>
          <w:tcPr>
            <w:tcW w:w="1065" w:type="dxa"/>
            <w:tcBorders>
              <w:tl2br w:val="nil"/>
              <w:tr2bl w:val="nil"/>
            </w:tcBorders>
            <w:vAlign w:val="center"/>
          </w:tcPr>
          <w:p w14:paraId="2F8B62C0"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791" w:type="dxa"/>
            <w:tcBorders>
              <w:tl2br w:val="nil"/>
              <w:tr2bl w:val="nil"/>
            </w:tcBorders>
            <w:vAlign w:val="center"/>
          </w:tcPr>
          <w:p w14:paraId="115834A6"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161068A4" w14:textId="77777777">
        <w:trPr>
          <w:trHeight w:val="1080"/>
          <w:jc w:val="center"/>
        </w:trPr>
        <w:tc>
          <w:tcPr>
            <w:tcW w:w="1028" w:type="dxa"/>
            <w:vMerge/>
            <w:tcBorders>
              <w:tl2br w:val="nil"/>
              <w:tr2bl w:val="nil"/>
            </w:tcBorders>
            <w:vAlign w:val="center"/>
          </w:tcPr>
          <w:p w14:paraId="131FF2A7" w14:textId="77777777" w:rsidR="006A2E84" w:rsidRDefault="006A2E84">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4BACA63E" w14:textId="77777777" w:rsidR="006A2E84" w:rsidRDefault="006A2E84">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39726D7E"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（4）应急响应方案（8分）：</w:t>
            </w:r>
          </w:p>
          <w:p w14:paraId="75DF53DC" w14:textId="77777777" w:rsidR="006A2E84" w:rsidRDefault="00000000">
            <w:pPr>
              <w:spacing w:line="360" w:lineRule="exact"/>
              <w:ind w:firstLineChars="0" w:firstLine="0"/>
              <w:jc w:val="left"/>
              <w:rPr>
                <w:rFonts w:asciiTheme="minorEastAsia" w:hAnsiTheme="minorEastAsia" w:hint="eastAsia"/>
                <w:sz w:val="18"/>
                <w:szCs w:val="18"/>
              </w:rPr>
            </w:pPr>
            <w:r>
              <w:rPr>
                <w:rFonts w:asciiTheme="minorEastAsia" w:hAnsiTheme="minorEastAsia" w:cs="微软雅黑" w:hint="eastAsia"/>
                <w:sz w:val="18"/>
                <w:szCs w:val="18"/>
              </w:rPr>
              <w:t>科学合理得8分，较为合理得4分，基本合理得2分，不合理或无方案0分。</w:t>
            </w:r>
          </w:p>
        </w:tc>
        <w:tc>
          <w:tcPr>
            <w:tcW w:w="1065" w:type="dxa"/>
            <w:tcBorders>
              <w:tl2br w:val="nil"/>
              <w:tr2bl w:val="nil"/>
            </w:tcBorders>
            <w:vAlign w:val="center"/>
          </w:tcPr>
          <w:p w14:paraId="13A11E01"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791" w:type="dxa"/>
            <w:tcBorders>
              <w:tl2br w:val="nil"/>
              <w:tr2bl w:val="nil"/>
            </w:tcBorders>
            <w:vAlign w:val="center"/>
          </w:tcPr>
          <w:p w14:paraId="2708C23D"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22C76C1E" w14:textId="77777777">
        <w:trPr>
          <w:trHeight w:val="565"/>
          <w:jc w:val="center"/>
        </w:trPr>
        <w:tc>
          <w:tcPr>
            <w:tcW w:w="1028" w:type="dxa"/>
            <w:vMerge/>
            <w:tcBorders>
              <w:tl2br w:val="nil"/>
              <w:tr2bl w:val="nil"/>
            </w:tcBorders>
            <w:vAlign w:val="center"/>
          </w:tcPr>
          <w:p w14:paraId="0E8B2430" w14:textId="77777777" w:rsidR="006A2E84" w:rsidRDefault="006A2E84">
            <w:pPr>
              <w:spacing w:line="360" w:lineRule="exact"/>
              <w:ind w:firstLineChars="0" w:firstLine="0"/>
              <w:jc w:val="center"/>
              <w:rPr>
                <w:rFonts w:asciiTheme="minorEastAsia" w:hAnsiTheme="minorEastAsia" w:cs="微软雅黑" w:hint="eastAsia"/>
                <w:sz w:val="18"/>
                <w:szCs w:val="18"/>
              </w:rPr>
            </w:pPr>
          </w:p>
        </w:tc>
        <w:tc>
          <w:tcPr>
            <w:tcW w:w="1282" w:type="dxa"/>
            <w:tcBorders>
              <w:tl2br w:val="nil"/>
              <w:tr2bl w:val="nil"/>
            </w:tcBorders>
            <w:vAlign w:val="center"/>
          </w:tcPr>
          <w:p w14:paraId="0AF7F94B"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服务质量的控制与管理</w:t>
            </w:r>
          </w:p>
        </w:tc>
        <w:tc>
          <w:tcPr>
            <w:tcW w:w="5423" w:type="dxa"/>
            <w:tcBorders>
              <w:tl2br w:val="nil"/>
              <w:tr2bl w:val="nil"/>
            </w:tcBorders>
            <w:vAlign w:val="center"/>
          </w:tcPr>
          <w:p w14:paraId="66235A08"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科学、全面、合理、有效得12分；较合理、较有效得8分；</w:t>
            </w:r>
          </w:p>
          <w:p w14:paraId="7541D00D"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基本合理得4分；不合理或无方案得0分。</w:t>
            </w:r>
          </w:p>
        </w:tc>
        <w:tc>
          <w:tcPr>
            <w:tcW w:w="1065" w:type="dxa"/>
            <w:tcBorders>
              <w:tl2br w:val="nil"/>
              <w:tr2bl w:val="nil"/>
            </w:tcBorders>
            <w:vAlign w:val="center"/>
          </w:tcPr>
          <w:p w14:paraId="78D7792E"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791" w:type="dxa"/>
            <w:tcBorders>
              <w:tl2br w:val="nil"/>
              <w:tr2bl w:val="nil"/>
            </w:tcBorders>
            <w:vAlign w:val="center"/>
          </w:tcPr>
          <w:p w14:paraId="7D50E0A7"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r w:rsidR="006A2E84" w14:paraId="2ACF11BE" w14:textId="77777777">
        <w:trPr>
          <w:trHeight w:val="1125"/>
          <w:jc w:val="center"/>
        </w:trPr>
        <w:tc>
          <w:tcPr>
            <w:tcW w:w="1028" w:type="dxa"/>
            <w:vMerge/>
            <w:tcBorders>
              <w:tl2br w:val="nil"/>
              <w:tr2bl w:val="nil"/>
            </w:tcBorders>
            <w:vAlign w:val="center"/>
          </w:tcPr>
          <w:p w14:paraId="578B81B4" w14:textId="77777777" w:rsidR="006A2E84" w:rsidRDefault="006A2E84">
            <w:pPr>
              <w:spacing w:line="360" w:lineRule="exact"/>
              <w:ind w:firstLineChars="0" w:firstLine="0"/>
              <w:jc w:val="center"/>
              <w:rPr>
                <w:rFonts w:asciiTheme="minorEastAsia" w:hAnsiTheme="minorEastAsia" w:cs="微软雅黑" w:hint="eastAsia"/>
                <w:sz w:val="18"/>
                <w:szCs w:val="18"/>
              </w:rPr>
            </w:pPr>
          </w:p>
        </w:tc>
        <w:tc>
          <w:tcPr>
            <w:tcW w:w="1282" w:type="dxa"/>
            <w:tcBorders>
              <w:tl2br w:val="nil"/>
              <w:tr2bl w:val="nil"/>
            </w:tcBorders>
            <w:vAlign w:val="center"/>
          </w:tcPr>
          <w:p w14:paraId="1DFBC92F"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投标文件与招标文件所要求的技术符合程度</w:t>
            </w:r>
          </w:p>
        </w:tc>
        <w:tc>
          <w:tcPr>
            <w:tcW w:w="5423" w:type="dxa"/>
            <w:tcBorders>
              <w:tl2br w:val="nil"/>
              <w:tr2bl w:val="nil"/>
            </w:tcBorders>
            <w:vAlign w:val="center"/>
          </w:tcPr>
          <w:p w14:paraId="5F61CE0A" w14:textId="77777777" w:rsidR="006A2E84" w:rsidRDefault="00000000">
            <w:pPr>
              <w:spacing w:line="360" w:lineRule="exact"/>
              <w:ind w:firstLineChars="0" w:firstLine="0"/>
              <w:jc w:val="left"/>
              <w:rPr>
                <w:rFonts w:asciiTheme="minorEastAsia" w:hAnsiTheme="minorEastAsia" w:cs="微软雅黑" w:hint="eastAsia"/>
                <w:sz w:val="18"/>
                <w:szCs w:val="18"/>
              </w:rPr>
            </w:pPr>
            <w:r>
              <w:rPr>
                <w:rFonts w:asciiTheme="minorEastAsia" w:hAnsiTheme="minorEastAsia" w:cs="微软雅黑" w:hint="eastAsia"/>
                <w:sz w:val="18"/>
                <w:szCs w:val="18"/>
              </w:rPr>
              <w:t>投标文件相对招标文件的方案及技术要求没有偏离或高于招标文件的技术要求则为满分12分；如果有偏离，评委视为偏离情况，每有一项负偏离减2分，酌情扣分；（根据技术服务响应偏离表）</w:t>
            </w:r>
          </w:p>
        </w:tc>
        <w:tc>
          <w:tcPr>
            <w:tcW w:w="1065" w:type="dxa"/>
            <w:tcBorders>
              <w:tl2br w:val="nil"/>
              <w:tr2bl w:val="nil"/>
            </w:tcBorders>
            <w:vAlign w:val="center"/>
          </w:tcPr>
          <w:p w14:paraId="462A37CA" w14:textId="77777777" w:rsidR="006A2E84" w:rsidRDefault="00000000">
            <w:pPr>
              <w:spacing w:line="360" w:lineRule="exact"/>
              <w:ind w:firstLineChars="0" w:firstLine="0"/>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791" w:type="dxa"/>
            <w:tcBorders>
              <w:tl2br w:val="nil"/>
              <w:tr2bl w:val="nil"/>
            </w:tcBorders>
          </w:tcPr>
          <w:p w14:paraId="5CAB1846" w14:textId="77777777" w:rsidR="006A2E84" w:rsidRDefault="006A2E84">
            <w:pPr>
              <w:spacing w:line="360" w:lineRule="exact"/>
              <w:ind w:firstLineChars="0" w:firstLine="0"/>
              <w:jc w:val="center"/>
              <w:rPr>
                <w:rFonts w:asciiTheme="minorEastAsia" w:hAnsiTheme="minorEastAsia" w:cs="微软雅黑" w:hint="eastAsia"/>
                <w:sz w:val="18"/>
                <w:szCs w:val="18"/>
              </w:rPr>
            </w:pPr>
          </w:p>
        </w:tc>
      </w:tr>
    </w:tbl>
    <w:p w14:paraId="64E87778" w14:textId="77777777" w:rsidR="006A2E84" w:rsidRDefault="00000000">
      <w:pPr>
        <w:pStyle w:val="1"/>
        <w:spacing w:before="156" w:after="156"/>
        <w:rPr>
          <w:rFonts w:hint="eastAsia"/>
        </w:rPr>
      </w:pPr>
      <w:r>
        <w:rPr>
          <w:rFonts w:hint="eastAsia"/>
        </w:rPr>
        <w:t>六、递交文件及开启</w:t>
      </w:r>
    </w:p>
    <w:p w14:paraId="453C2171" w14:textId="6BE0DE9A" w:rsidR="006A2E84" w:rsidRPr="009F65DE" w:rsidRDefault="00000000">
      <w:pPr>
        <w:widowControl/>
        <w:numPr>
          <w:ilvl w:val="0"/>
          <w:numId w:val="6"/>
        </w:numPr>
        <w:ind w:left="0" w:firstLine="420"/>
        <w:jc w:val="left"/>
        <w:rPr>
          <w:rFonts w:ascii="宋体" w:hAnsi="宋体" w:hint="eastAsia"/>
          <w:bCs/>
          <w:szCs w:val="21"/>
        </w:rPr>
      </w:pPr>
      <w:r w:rsidRPr="009F65DE">
        <w:rPr>
          <w:rFonts w:ascii="宋体" w:hAnsi="宋体" w:hint="eastAsia"/>
          <w:bCs/>
          <w:szCs w:val="21"/>
        </w:rPr>
        <w:t>响应文件递交时间：</w:t>
      </w:r>
      <w:bookmarkStart w:id="0" w:name="OLE_LINK5"/>
      <w:r w:rsidRPr="009F65DE">
        <w:rPr>
          <w:rFonts w:ascii="宋体" w:hAnsi="宋体" w:hint="eastAsia"/>
          <w:bCs/>
          <w:szCs w:val="21"/>
        </w:rPr>
        <w:t>2025年</w:t>
      </w:r>
      <w:r w:rsidR="009F65DE" w:rsidRPr="009F65DE">
        <w:rPr>
          <w:rFonts w:ascii="宋体" w:hAnsi="宋体" w:hint="eastAsia"/>
          <w:bCs/>
          <w:szCs w:val="21"/>
        </w:rPr>
        <w:t>4</w:t>
      </w:r>
      <w:r w:rsidRPr="009F65DE">
        <w:rPr>
          <w:rFonts w:ascii="宋体" w:hAnsi="宋体" w:hint="eastAsia"/>
          <w:bCs/>
          <w:szCs w:val="21"/>
        </w:rPr>
        <w:t>月</w:t>
      </w:r>
      <w:r w:rsidR="009F65DE" w:rsidRPr="009F65DE">
        <w:rPr>
          <w:rFonts w:ascii="宋体" w:hAnsi="宋体" w:hint="eastAsia"/>
          <w:bCs/>
          <w:szCs w:val="21"/>
        </w:rPr>
        <w:t>3</w:t>
      </w:r>
      <w:r w:rsidRPr="009F65DE">
        <w:rPr>
          <w:rFonts w:ascii="宋体" w:hAnsi="宋体" w:hint="eastAsia"/>
          <w:bCs/>
          <w:szCs w:val="21"/>
        </w:rPr>
        <w:t>日</w:t>
      </w:r>
      <w:bookmarkEnd w:id="0"/>
      <w:r w:rsidRPr="009F65DE">
        <w:rPr>
          <w:rFonts w:ascii="宋体" w:hAnsi="宋体" w:hint="eastAsia"/>
          <w:bCs/>
          <w:szCs w:val="21"/>
        </w:rPr>
        <w:t>下午13:00至13:30</w:t>
      </w:r>
      <w:r w:rsidR="009F65DE" w:rsidRPr="009F65DE">
        <w:rPr>
          <w:rFonts w:ascii="宋体" w:hAnsi="宋体" w:hint="eastAsia"/>
          <w:bCs/>
          <w:szCs w:val="21"/>
        </w:rPr>
        <w:t xml:space="preserve">。 </w:t>
      </w:r>
    </w:p>
    <w:p w14:paraId="2EDBC6A4" w14:textId="30EE6B87" w:rsidR="006A2E84" w:rsidRPr="009F65DE" w:rsidRDefault="00000000">
      <w:pPr>
        <w:widowControl/>
        <w:numPr>
          <w:ilvl w:val="0"/>
          <w:numId w:val="6"/>
        </w:numPr>
        <w:ind w:left="0" w:firstLine="420"/>
        <w:jc w:val="left"/>
        <w:rPr>
          <w:rFonts w:ascii="宋体" w:hAnsi="宋体" w:hint="eastAsia"/>
          <w:bCs/>
          <w:szCs w:val="21"/>
        </w:rPr>
      </w:pPr>
      <w:r w:rsidRPr="009F65DE">
        <w:rPr>
          <w:rFonts w:ascii="宋体" w:hAnsi="宋体" w:hint="eastAsia"/>
          <w:bCs/>
          <w:szCs w:val="21"/>
        </w:rPr>
        <w:t>响应文件递交地点：北京市西城区西直门外大街6号中仪大厦10层</w:t>
      </w:r>
      <w:r w:rsidR="009F65DE" w:rsidRPr="009F65DE">
        <w:rPr>
          <w:rFonts w:ascii="宋体" w:hAnsi="宋体" w:hint="eastAsia"/>
          <w:bCs/>
          <w:szCs w:val="21"/>
        </w:rPr>
        <w:t>1002</w:t>
      </w:r>
      <w:r w:rsidRPr="009F65DE">
        <w:rPr>
          <w:rFonts w:ascii="宋体" w:hAnsi="宋体" w:hint="eastAsia"/>
          <w:bCs/>
          <w:szCs w:val="21"/>
        </w:rPr>
        <w:t>会议室</w:t>
      </w:r>
    </w:p>
    <w:p w14:paraId="40604C35" w14:textId="013B43AD" w:rsidR="006A2E84" w:rsidRPr="009F65DE" w:rsidRDefault="00000000">
      <w:pPr>
        <w:widowControl/>
        <w:numPr>
          <w:ilvl w:val="0"/>
          <w:numId w:val="6"/>
        </w:numPr>
        <w:ind w:left="0" w:firstLine="420"/>
        <w:jc w:val="left"/>
        <w:rPr>
          <w:rFonts w:ascii="宋体" w:hAnsi="宋体" w:hint="eastAsia"/>
          <w:bCs/>
          <w:szCs w:val="21"/>
        </w:rPr>
      </w:pPr>
      <w:r w:rsidRPr="009F65DE">
        <w:rPr>
          <w:rFonts w:ascii="宋体" w:hAnsi="宋体" w:hint="eastAsia"/>
          <w:bCs/>
          <w:szCs w:val="21"/>
        </w:rPr>
        <w:t>评审时间：</w:t>
      </w:r>
      <w:r w:rsidR="009F65DE" w:rsidRPr="009F65DE">
        <w:rPr>
          <w:rFonts w:ascii="宋体" w:hAnsi="宋体" w:hint="eastAsia"/>
          <w:bCs/>
          <w:szCs w:val="21"/>
        </w:rPr>
        <w:t>2025年4月3日下午</w:t>
      </w:r>
      <w:r w:rsidRPr="009F65DE">
        <w:rPr>
          <w:rFonts w:ascii="宋体" w:hAnsi="宋体" w:hint="eastAsia"/>
          <w:bCs/>
          <w:szCs w:val="21"/>
        </w:rPr>
        <w:t>14:00</w:t>
      </w:r>
    </w:p>
    <w:p w14:paraId="495863CC" w14:textId="01804E5E" w:rsidR="006A2E84" w:rsidRPr="009F65DE" w:rsidRDefault="00000000">
      <w:pPr>
        <w:widowControl/>
        <w:numPr>
          <w:ilvl w:val="0"/>
          <w:numId w:val="6"/>
        </w:numPr>
        <w:ind w:left="0" w:firstLine="420"/>
        <w:jc w:val="left"/>
      </w:pPr>
      <w:r w:rsidRPr="009F65DE">
        <w:rPr>
          <w:rFonts w:ascii="宋体" w:hAnsi="宋体" w:hint="eastAsia"/>
          <w:bCs/>
          <w:szCs w:val="21"/>
        </w:rPr>
        <w:t>评审地点：北京市西城区西直门外大街6号中仪大厦10层</w:t>
      </w:r>
      <w:r w:rsidR="009F65DE" w:rsidRPr="009F65DE">
        <w:rPr>
          <w:rFonts w:ascii="宋体" w:hAnsi="宋体" w:hint="eastAsia"/>
          <w:bCs/>
          <w:szCs w:val="21"/>
        </w:rPr>
        <w:t>1002</w:t>
      </w:r>
      <w:r w:rsidRPr="009F65DE">
        <w:rPr>
          <w:rFonts w:ascii="宋体" w:hAnsi="宋体" w:hint="eastAsia"/>
          <w:bCs/>
          <w:szCs w:val="21"/>
        </w:rPr>
        <w:t>会议室</w:t>
      </w:r>
    </w:p>
    <w:p w14:paraId="5EF95B14" w14:textId="77777777" w:rsidR="006A2E84" w:rsidRDefault="00000000">
      <w:pPr>
        <w:widowControl/>
        <w:numPr>
          <w:ilvl w:val="0"/>
          <w:numId w:val="6"/>
        </w:numPr>
        <w:ind w:left="0" w:firstLine="420"/>
        <w:jc w:val="left"/>
        <w:rPr>
          <w:rFonts w:ascii="宋体" w:eastAsia="宋体" w:hAnsi="宋体" w:cs="Times New Roman" w:hint="eastAsia"/>
          <w:bCs/>
          <w:szCs w:val="21"/>
        </w:rPr>
      </w:pPr>
      <w:r>
        <w:rPr>
          <w:rFonts w:hint="eastAsia"/>
        </w:rPr>
        <w:t>注意事项：请参加公司被授权人于文件内注明的递交文件时间到场。</w:t>
      </w:r>
    </w:p>
    <w:sectPr w:rsidR="006A2E84">
      <w:footerReference w:type="default" r:id="rId8"/>
      <w:pgSz w:w="11906" w:h="16838"/>
      <w:pgMar w:top="1344" w:right="1344" w:bottom="1344" w:left="13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A954" w14:textId="77777777" w:rsidR="00D80EA0" w:rsidRDefault="00D80EA0">
      <w:pPr>
        <w:spacing w:line="240" w:lineRule="auto"/>
        <w:ind w:firstLine="420"/>
      </w:pPr>
      <w:r>
        <w:separator/>
      </w:r>
    </w:p>
  </w:endnote>
  <w:endnote w:type="continuationSeparator" w:id="0">
    <w:p w14:paraId="18CFCE61" w14:textId="77777777" w:rsidR="00D80EA0" w:rsidRDefault="00D80EA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6B1207DB" w14:textId="77777777" w:rsidR="006A2E84"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BF631" w14:textId="77777777" w:rsidR="00D80EA0" w:rsidRDefault="00D80EA0">
      <w:pPr>
        <w:ind w:firstLine="420"/>
      </w:pPr>
      <w:r>
        <w:separator/>
      </w:r>
    </w:p>
  </w:footnote>
  <w:footnote w:type="continuationSeparator" w:id="0">
    <w:p w14:paraId="766A82B9" w14:textId="77777777" w:rsidR="00D80EA0" w:rsidRDefault="00D80EA0">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1"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2" w15:restartNumberingAfterBreak="0">
    <w:nsid w:val="2A3E394B"/>
    <w:multiLevelType w:val="singleLevel"/>
    <w:tmpl w:val="2A3E394B"/>
    <w:lvl w:ilvl="0">
      <w:start w:val="1"/>
      <w:numFmt w:val="decimal"/>
      <w:suff w:val="nothing"/>
      <w:lvlText w:val="%1."/>
      <w:lvlJc w:val="left"/>
      <w:pPr>
        <w:ind w:left="425" w:hanging="425"/>
      </w:pPr>
      <w:rPr>
        <w:rFonts w:ascii="宋体" w:eastAsia="宋体" w:hAnsi="宋体" w:cs="宋体" w:hint="default"/>
        <w:b/>
        <w:bCs/>
      </w:rPr>
    </w:lvl>
  </w:abstractNum>
  <w:abstractNum w:abstractNumId="3"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31D3B0C5"/>
    <w:multiLevelType w:val="singleLevel"/>
    <w:tmpl w:val="31D3B0C5"/>
    <w:lvl w:ilvl="0">
      <w:start w:val="1"/>
      <w:numFmt w:val="decimal"/>
      <w:suff w:val="nothing"/>
      <w:lvlText w:val="%1."/>
      <w:lvlJc w:val="left"/>
      <w:pPr>
        <w:ind w:left="425" w:hanging="425"/>
      </w:pPr>
      <w:rPr>
        <w:rFonts w:ascii="宋体" w:eastAsia="宋体" w:hAnsi="宋体" w:cs="宋体" w:hint="default"/>
        <w:b/>
        <w:bCs/>
      </w:rPr>
    </w:lvl>
  </w:abstractNum>
  <w:abstractNum w:abstractNumId="5" w15:restartNumberingAfterBreak="0">
    <w:nsid w:val="7BFC2F16"/>
    <w:multiLevelType w:val="singleLevel"/>
    <w:tmpl w:val="7BFC2F16"/>
    <w:lvl w:ilvl="0">
      <w:start w:val="1"/>
      <w:numFmt w:val="decimal"/>
      <w:suff w:val="nothing"/>
      <w:lvlText w:val="%1."/>
      <w:lvlJc w:val="left"/>
      <w:pPr>
        <w:ind w:left="425" w:hanging="425"/>
      </w:pPr>
      <w:rPr>
        <w:rFonts w:ascii="宋体" w:eastAsia="宋体" w:hAnsi="宋体" w:cs="宋体" w:hint="default"/>
      </w:rPr>
    </w:lvl>
  </w:abstractNum>
  <w:num w:numId="1" w16cid:durableId="308021939">
    <w:abstractNumId w:val="0"/>
  </w:num>
  <w:num w:numId="2" w16cid:durableId="1922716333">
    <w:abstractNumId w:val="5"/>
  </w:num>
  <w:num w:numId="3" w16cid:durableId="1602488961">
    <w:abstractNumId w:val="1"/>
  </w:num>
  <w:num w:numId="4" w16cid:durableId="1842893038">
    <w:abstractNumId w:val="4"/>
  </w:num>
  <w:num w:numId="5" w16cid:durableId="2043820055">
    <w:abstractNumId w:val="2"/>
  </w:num>
  <w:num w:numId="6" w16cid:durableId="23671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520F7"/>
    <w:rsid w:val="00281AFC"/>
    <w:rsid w:val="00286334"/>
    <w:rsid w:val="0029571A"/>
    <w:rsid w:val="00296EE0"/>
    <w:rsid w:val="002A384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28D1"/>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A2E84"/>
    <w:rsid w:val="006A5F6C"/>
    <w:rsid w:val="006C1852"/>
    <w:rsid w:val="006F0334"/>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61BF1"/>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5DE"/>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5F5E"/>
    <w:rsid w:val="00D72C03"/>
    <w:rsid w:val="00D80EA0"/>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 w:val="04B24273"/>
    <w:rsid w:val="091219D0"/>
    <w:rsid w:val="1AE17EB2"/>
    <w:rsid w:val="1E4E4CBF"/>
    <w:rsid w:val="2A3B0346"/>
    <w:rsid w:val="2DC575CF"/>
    <w:rsid w:val="5E587521"/>
    <w:rsid w:val="62411194"/>
    <w:rsid w:val="62992362"/>
    <w:rsid w:val="77985D7D"/>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D3CA"/>
  <w15:docId w15:val="{B9CF5F78-B1DE-4C14-8EFD-8DD3696D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ind w:firstLine="200"/>
      <w:jc w:val="left"/>
    </w:pPr>
    <w:rPr>
      <w:rFonts w:ascii="Calibri" w:eastAsia="宋体" w:hAnsi="Calibri" w:cs="Times New Roman"/>
    </w:rPr>
  </w:style>
  <w:style w:type="paragraph" w:styleId="a5">
    <w:name w:val="Balloon Text"/>
    <w:basedOn w:val="a"/>
    <w:link w:val="a6"/>
    <w:uiPriority w:val="99"/>
    <w:semiHidden/>
    <w:unhideWhenUsed/>
    <w:qFormat/>
    <w:pPr>
      <w:ind w:firstLine="200"/>
    </w:pPr>
    <w:rPr>
      <w:rFonts w:ascii="Calibri" w:eastAsia="宋体" w:hAnsi="Calibri"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Hyperlink"/>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d">
    <w:name w:val="批注主题 字符"/>
    <w:basedOn w:val="a4"/>
    <w:link w:val="ac"/>
    <w:uiPriority w:val="99"/>
    <w:semiHidden/>
    <w:qFormat/>
    <w:rPr>
      <w:rFonts w:ascii="Calibri" w:eastAsia="宋体" w:hAnsi="Calibri" w:cs="Times New Roman"/>
      <w:b/>
      <w:bCs/>
    </w:rPr>
  </w:style>
  <w:style w:type="paragraph" w:styleId="af1">
    <w:name w:val="List Paragraph"/>
    <w:basedOn w:val="a"/>
    <w:uiPriority w:val="99"/>
    <w:qFormat/>
    <w:pPr>
      <w:ind w:firstLine="420"/>
    </w:pPr>
    <w:rPr>
      <w:rFonts w:ascii="Calibri" w:eastAsia="宋体" w:hAnsi="Calibri" w:cs="Times New Roman"/>
    </w:rPr>
  </w:style>
  <w:style w:type="paragraph" w:styleId="af2">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933</Words>
  <Characters>5320</Characters>
  <Application>Microsoft Office Word</Application>
  <DocSecurity>0</DocSecurity>
  <Lines>44</Lines>
  <Paragraphs>12</Paragraphs>
  <ScaleCrop>false</ScaleCrop>
  <Company>Microsoft</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3</cp:revision>
  <cp:lastPrinted>2022-03-31T05:42:00Z</cp:lastPrinted>
  <dcterms:created xsi:type="dcterms:W3CDTF">2024-08-25T08:27:00Z</dcterms:created>
  <dcterms:modified xsi:type="dcterms:W3CDTF">2025-03-27T00:37:00Z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2052-12.1.0.20305</vt:lpwstr>
  </property>
  <property fmtid="{D5CDD505-2E9C-101B-9397-08002B2CF9AE}" pid="4" name="ICV">
    <vt:lpwstr>EE0B2F7DAD354A42936036330A0EEF07_13</vt:lpwstr>
  </property>
</Properties>
</file>