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FA5" w:rsidRDefault="00297FA5" w:rsidP="00297FA5">
      <w:pPr>
        <w:spacing w:line="360" w:lineRule="auto"/>
        <w:jc w:val="center"/>
        <w:rPr>
          <w:rFonts w:ascii="微软雅黑" w:eastAsia="微软雅黑" w:hAnsi="微软雅黑" w:hint="eastAsia"/>
          <w:b/>
          <w:color w:val="323E32"/>
        </w:rPr>
      </w:pPr>
      <w:r>
        <w:rPr>
          <w:rFonts w:ascii="微软雅黑" w:eastAsia="微软雅黑" w:hAnsi="微软雅黑" w:hint="eastAsia"/>
          <w:b/>
          <w:color w:val="323E32"/>
        </w:rPr>
        <w:t>北京大学人民医院EBS系统政府会计制度升级项目</w:t>
      </w:r>
    </w:p>
    <w:p w:rsidR="007F6BDC" w:rsidRPr="007F6BDC" w:rsidRDefault="007F6BDC" w:rsidP="007F6BDC">
      <w:pPr>
        <w:spacing w:line="360" w:lineRule="auto"/>
        <w:rPr>
          <w:rFonts w:ascii="微软雅黑" w:eastAsia="微软雅黑" w:hAnsi="微软雅黑"/>
          <w:b/>
          <w:color w:val="323E32"/>
        </w:rPr>
      </w:pPr>
      <w:r w:rsidRPr="007F6BDC">
        <w:rPr>
          <w:rFonts w:ascii="微软雅黑" w:eastAsia="微软雅黑" w:hAnsi="微软雅黑" w:hint="eastAsia"/>
          <w:b/>
          <w:color w:val="323E32"/>
        </w:rPr>
        <w:t>项目背景</w:t>
      </w:r>
      <w:r>
        <w:rPr>
          <w:rFonts w:ascii="微软雅黑" w:eastAsia="微软雅黑" w:hAnsi="微软雅黑" w:hint="eastAsia"/>
          <w:b/>
          <w:color w:val="323E32"/>
        </w:rPr>
        <w:t>：</w:t>
      </w:r>
      <w:r w:rsidRPr="007F6BDC">
        <w:rPr>
          <w:rFonts w:ascii="微软雅黑" w:eastAsia="微软雅黑" w:hAnsi="微软雅黑" w:hint="eastAsia"/>
          <w:b/>
          <w:color w:val="323E32"/>
        </w:rPr>
        <w:t>保证2019年1月1日政府会计制度改革在我院平稳实施</w:t>
      </w:r>
    </w:p>
    <w:p w:rsidR="007F6BDC" w:rsidRPr="00EA01BE" w:rsidRDefault="00074726" w:rsidP="00EA01BE">
      <w:pPr>
        <w:autoSpaceDE w:val="0"/>
        <w:autoSpaceDN w:val="0"/>
        <w:adjustRightInd w:val="0"/>
        <w:ind w:firstLineChars="200" w:firstLine="420"/>
        <w:jc w:val="left"/>
        <w:rPr>
          <w:rFonts w:ascii="微软雅黑" w:eastAsia="微软雅黑" w:hAnsi="微软雅黑"/>
          <w:color w:val="323E32"/>
        </w:rPr>
      </w:pPr>
      <w:r>
        <w:rPr>
          <w:rFonts w:ascii="微软雅黑" w:eastAsia="微软雅黑" w:hAnsi="微软雅黑" w:hint="eastAsia"/>
          <w:color w:val="323E32"/>
        </w:rPr>
        <w:t>政府会计制度改革要求在2019年1月1日正式施行。</w:t>
      </w:r>
      <w:r w:rsidR="007F6BDC" w:rsidRPr="007F6BDC">
        <w:rPr>
          <w:rFonts w:ascii="微软雅黑" w:eastAsia="微软雅黑" w:hAnsi="微软雅黑" w:hint="eastAsia"/>
          <w:color w:val="323E32"/>
        </w:rPr>
        <w:t>为适应政府会计制度改革的需要，切实做好新旧制度的衔接工作，提高会计信息质量，医院对现使用EBS系统财务模块及相关业务模块进行升级改造。</w:t>
      </w:r>
    </w:p>
    <w:p w:rsidR="007F6BDC" w:rsidRDefault="007F6BDC" w:rsidP="00185BB4">
      <w:pPr>
        <w:spacing w:line="360" w:lineRule="auto"/>
        <w:rPr>
          <w:rFonts w:ascii="微软雅黑" w:eastAsia="微软雅黑" w:hAnsi="微软雅黑"/>
          <w:b/>
          <w:color w:val="323E32"/>
        </w:rPr>
      </w:pPr>
      <w:r>
        <w:rPr>
          <w:rFonts w:ascii="微软雅黑" w:eastAsia="微软雅黑" w:hAnsi="微软雅黑" w:hint="eastAsia"/>
          <w:b/>
          <w:color w:val="323E32"/>
        </w:rPr>
        <w:t>项目范围</w:t>
      </w:r>
      <w:r w:rsidR="00297FA5">
        <w:rPr>
          <w:rFonts w:ascii="微软雅黑" w:eastAsia="微软雅黑" w:hAnsi="微软雅黑" w:hint="eastAsia"/>
          <w:b/>
          <w:color w:val="323E32"/>
        </w:rPr>
        <w:t>：</w:t>
      </w:r>
    </w:p>
    <w:p w:rsidR="00EA01BE" w:rsidRDefault="00EA01BE" w:rsidP="00EA01BE">
      <w:pPr>
        <w:autoSpaceDE w:val="0"/>
        <w:autoSpaceDN w:val="0"/>
        <w:adjustRightInd w:val="0"/>
        <w:ind w:firstLineChars="200" w:firstLine="420"/>
        <w:jc w:val="left"/>
        <w:rPr>
          <w:rFonts w:ascii="微软雅黑" w:eastAsia="微软雅黑" w:hAnsi="微软雅黑"/>
          <w:color w:val="323E32"/>
        </w:rPr>
      </w:pPr>
      <w:r w:rsidRPr="00EA01BE">
        <w:rPr>
          <w:rFonts w:ascii="微软雅黑" w:eastAsia="微软雅黑" w:hAnsi="微软雅黑" w:hint="eastAsia"/>
          <w:color w:val="323E32"/>
        </w:rPr>
        <w:t>本次升级</w:t>
      </w:r>
      <w:proofErr w:type="gramStart"/>
      <w:r w:rsidRPr="00EA01BE">
        <w:rPr>
          <w:rFonts w:ascii="微软雅黑" w:eastAsia="微软雅黑" w:hAnsi="微软雅黑" w:hint="eastAsia"/>
          <w:color w:val="323E32"/>
        </w:rPr>
        <w:t>涉及业财一体化</w:t>
      </w:r>
      <w:proofErr w:type="gramEnd"/>
      <w:r w:rsidRPr="00EA01BE">
        <w:rPr>
          <w:rFonts w:ascii="微软雅黑" w:eastAsia="微软雅黑" w:hAnsi="微软雅黑" w:hint="eastAsia"/>
          <w:color w:val="323E32"/>
        </w:rPr>
        <w:t>核心EBS系统的升级改造</w:t>
      </w:r>
      <w:bookmarkStart w:id="0" w:name="_GoBack"/>
      <w:bookmarkEnd w:id="0"/>
      <w:r w:rsidR="00297FA5">
        <w:rPr>
          <w:rFonts w:ascii="微软雅黑" w:eastAsia="微软雅黑" w:hAnsi="微软雅黑" w:hint="eastAsia"/>
          <w:color w:val="323E32"/>
        </w:rPr>
        <w:t>，改造涉及如下功能模块：</w:t>
      </w:r>
      <w:r>
        <w:rPr>
          <w:rFonts w:ascii="微软雅黑" w:eastAsia="微软雅黑" w:hAnsi="微软雅黑" w:hint="eastAsia"/>
          <w:color w:val="323E32"/>
        </w:rPr>
        <w:t>总账模块、应收模块、应付模块、资产模块、采购模块、库存模块、成本模块及相关功能模块；</w:t>
      </w:r>
    </w:p>
    <w:p w:rsidR="00EA01BE" w:rsidRPr="00EA01BE" w:rsidRDefault="00297FA5" w:rsidP="00EA01BE">
      <w:pPr>
        <w:autoSpaceDE w:val="0"/>
        <w:autoSpaceDN w:val="0"/>
        <w:adjustRightInd w:val="0"/>
        <w:ind w:firstLineChars="200" w:firstLine="420"/>
        <w:jc w:val="left"/>
        <w:rPr>
          <w:rFonts w:ascii="微软雅黑" w:eastAsia="微软雅黑" w:hAnsi="微软雅黑"/>
          <w:color w:val="323E32"/>
        </w:rPr>
      </w:pPr>
      <w:r>
        <w:rPr>
          <w:rFonts w:ascii="微软雅黑" w:eastAsia="微软雅黑" w:hAnsi="微软雅黑" w:hint="eastAsia"/>
          <w:color w:val="323E32"/>
        </w:rPr>
        <w:t>本次升级改造主要实现</w:t>
      </w:r>
      <w:r w:rsidR="00EA01BE">
        <w:rPr>
          <w:rFonts w:ascii="微软雅黑" w:eastAsia="微软雅黑" w:hAnsi="微软雅黑" w:hint="eastAsia"/>
          <w:color w:val="323E32"/>
        </w:rPr>
        <w:t>财务会计与预算会计平行记账功能、报表功能升级</w:t>
      </w:r>
      <w:r>
        <w:rPr>
          <w:rFonts w:ascii="微软雅黑" w:eastAsia="微软雅黑" w:hAnsi="微软雅黑" w:hint="eastAsia"/>
          <w:color w:val="323E32"/>
        </w:rPr>
        <w:t>等</w:t>
      </w:r>
      <w:r w:rsidR="00FC74C7">
        <w:rPr>
          <w:rFonts w:ascii="微软雅黑" w:eastAsia="微软雅黑" w:hAnsi="微软雅黑" w:hint="eastAsia"/>
          <w:color w:val="323E32"/>
        </w:rPr>
        <w:t>政府新会计制度要求</w:t>
      </w:r>
      <w:r>
        <w:rPr>
          <w:rFonts w:ascii="微软雅黑" w:eastAsia="微软雅黑" w:hAnsi="微软雅黑" w:hint="eastAsia"/>
          <w:color w:val="323E32"/>
        </w:rPr>
        <w:t>。</w:t>
      </w:r>
    </w:p>
    <w:p w:rsidR="007F6BDC" w:rsidRDefault="00FC74C7" w:rsidP="00185BB4">
      <w:pPr>
        <w:spacing w:line="360" w:lineRule="auto"/>
        <w:rPr>
          <w:rFonts w:ascii="微软雅黑" w:eastAsia="微软雅黑" w:hAnsi="微软雅黑"/>
          <w:b/>
          <w:color w:val="323E32"/>
        </w:rPr>
      </w:pPr>
      <w:r>
        <w:rPr>
          <w:rFonts w:ascii="微软雅黑" w:eastAsia="微软雅黑" w:hAnsi="微软雅黑" w:hint="eastAsia"/>
          <w:b/>
          <w:color w:val="323E32"/>
        </w:rPr>
        <w:t>项目要求</w:t>
      </w:r>
      <w:r w:rsidR="00297FA5">
        <w:rPr>
          <w:rFonts w:ascii="微软雅黑" w:eastAsia="微软雅黑" w:hAnsi="微软雅黑" w:hint="eastAsia"/>
          <w:b/>
          <w:color w:val="323E32"/>
        </w:rPr>
        <w:t>：</w:t>
      </w:r>
    </w:p>
    <w:p w:rsidR="00FC74C7" w:rsidRDefault="00FC74C7" w:rsidP="00FC74C7">
      <w:pPr>
        <w:pStyle w:val="a3"/>
        <w:numPr>
          <w:ilvl w:val="0"/>
          <w:numId w:val="11"/>
        </w:numPr>
        <w:spacing w:line="360" w:lineRule="auto"/>
        <w:ind w:left="0" w:firstLine="420"/>
        <w:rPr>
          <w:rFonts w:ascii="微软雅黑" w:eastAsia="微软雅黑" w:hAnsi="微软雅黑" w:hint="eastAsia"/>
          <w:color w:val="323E32"/>
        </w:rPr>
      </w:pPr>
      <w:r>
        <w:rPr>
          <w:rFonts w:ascii="微软雅黑" w:eastAsia="微软雅黑" w:hAnsi="微软雅黑" w:hint="eastAsia"/>
          <w:color w:val="323E32"/>
        </w:rPr>
        <w:t>改造期：</w:t>
      </w:r>
    </w:p>
    <w:p w:rsidR="00FC74C7" w:rsidRDefault="00FC74C7" w:rsidP="00FC74C7">
      <w:pPr>
        <w:autoSpaceDE w:val="0"/>
        <w:autoSpaceDN w:val="0"/>
        <w:adjustRightInd w:val="0"/>
        <w:ind w:firstLineChars="200" w:firstLine="420"/>
        <w:jc w:val="left"/>
        <w:rPr>
          <w:rFonts w:ascii="微软雅黑" w:eastAsia="微软雅黑" w:hAnsi="微软雅黑" w:hint="eastAsia"/>
          <w:color w:val="323E32"/>
        </w:rPr>
      </w:pPr>
      <w:r>
        <w:rPr>
          <w:rFonts w:ascii="微软雅黑" w:eastAsia="微软雅黑" w:hAnsi="微软雅黑" w:hint="eastAsia"/>
          <w:color w:val="323E32"/>
        </w:rPr>
        <w:t>实现</w:t>
      </w:r>
      <w:r w:rsidRPr="00EA01BE">
        <w:rPr>
          <w:rFonts w:ascii="微软雅黑" w:eastAsia="微软雅黑" w:hAnsi="微软雅黑" w:hint="eastAsia"/>
          <w:color w:val="323E32"/>
        </w:rPr>
        <w:t>2019年1月1日政府会计制度改革在我院平稳实施，保证升级后系统正式上线前进行至少两个月的并轨测试，系统正式上线后，供应商需协助、配合完成医院2018年度决算汇审工作及2019年第一季度的月结工作。</w:t>
      </w:r>
    </w:p>
    <w:p w:rsidR="00EA01BE" w:rsidRPr="00EA01BE" w:rsidRDefault="00EA01BE" w:rsidP="00EA01BE">
      <w:pPr>
        <w:pStyle w:val="a3"/>
        <w:numPr>
          <w:ilvl w:val="0"/>
          <w:numId w:val="11"/>
        </w:numPr>
        <w:spacing w:line="360" w:lineRule="auto"/>
        <w:ind w:firstLineChars="0"/>
        <w:rPr>
          <w:rFonts w:ascii="微软雅黑" w:eastAsia="微软雅黑" w:hAnsi="微软雅黑"/>
          <w:color w:val="323E32"/>
        </w:rPr>
      </w:pPr>
      <w:r w:rsidRPr="00EA01BE">
        <w:rPr>
          <w:rFonts w:ascii="微软雅黑" w:eastAsia="微软雅黑" w:hAnsi="微软雅黑" w:hint="eastAsia"/>
          <w:color w:val="323E32"/>
        </w:rPr>
        <w:t>项目改造后应符合以下要求：</w:t>
      </w:r>
    </w:p>
    <w:p w:rsidR="00EA01BE" w:rsidRPr="00EA01BE" w:rsidRDefault="00EA01BE" w:rsidP="00EA01BE">
      <w:pPr>
        <w:spacing w:line="360" w:lineRule="auto"/>
        <w:ind w:firstLineChars="200" w:firstLine="420"/>
        <w:rPr>
          <w:rFonts w:ascii="微软雅黑" w:eastAsia="微软雅黑" w:hAnsi="微软雅黑"/>
          <w:color w:val="323E32"/>
        </w:rPr>
      </w:pPr>
      <w:r w:rsidRPr="00EA01BE">
        <w:rPr>
          <w:rFonts w:ascii="微软雅黑" w:eastAsia="微软雅黑" w:hAnsi="微软雅黑" w:hint="eastAsia"/>
          <w:color w:val="323E32"/>
        </w:rPr>
        <w:t>1.</w:t>
      </w:r>
      <w:r w:rsidRPr="00EA01BE">
        <w:rPr>
          <w:rFonts w:ascii="微软雅黑" w:eastAsia="微软雅黑" w:hAnsi="微软雅黑" w:hint="eastAsia"/>
          <w:color w:val="323E32"/>
        </w:rPr>
        <w:tab/>
        <w:t>符合政府会计制度和政府收支分类科目，符合医院行业相关细则的规定及要求</w:t>
      </w:r>
    </w:p>
    <w:p w:rsidR="00EA01BE" w:rsidRPr="00EA01BE" w:rsidRDefault="00EA01BE" w:rsidP="00EA01BE">
      <w:pPr>
        <w:spacing w:line="360" w:lineRule="auto"/>
        <w:ind w:firstLineChars="200" w:firstLine="420"/>
        <w:rPr>
          <w:rFonts w:ascii="微软雅黑" w:eastAsia="微软雅黑" w:hAnsi="微软雅黑"/>
          <w:color w:val="323E32"/>
        </w:rPr>
      </w:pPr>
      <w:r w:rsidRPr="00EA01BE">
        <w:rPr>
          <w:rFonts w:ascii="微软雅黑" w:eastAsia="微软雅黑" w:hAnsi="微软雅黑" w:hint="eastAsia"/>
          <w:color w:val="323E32"/>
        </w:rPr>
        <w:t>2.</w:t>
      </w:r>
      <w:r w:rsidRPr="00EA01BE">
        <w:rPr>
          <w:rFonts w:ascii="微软雅黑" w:eastAsia="微软雅黑" w:hAnsi="微软雅黑" w:hint="eastAsia"/>
          <w:color w:val="323E32"/>
        </w:rPr>
        <w:tab/>
        <w:t>系统升级后的功能和设置更加满足北京大学人民医院的实际业务管理和财务管理的要求</w:t>
      </w:r>
    </w:p>
    <w:p w:rsidR="00EA01BE" w:rsidRPr="00EA01BE" w:rsidRDefault="00EA01BE" w:rsidP="00EA01BE">
      <w:pPr>
        <w:spacing w:line="360" w:lineRule="auto"/>
        <w:ind w:firstLineChars="200" w:firstLine="420"/>
        <w:rPr>
          <w:rFonts w:ascii="微软雅黑" w:eastAsia="微软雅黑" w:hAnsi="微软雅黑"/>
          <w:color w:val="323E32"/>
        </w:rPr>
      </w:pPr>
      <w:r w:rsidRPr="00EA01BE">
        <w:rPr>
          <w:rFonts w:ascii="微软雅黑" w:eastAsia="微软雅黑" w:hAnsi="微软雅黑" w:hint="eastAsia"/>
          <w:color w:val="323E32"/>
        </w:rPr>
        <w:t>3.</w:t>
      </w:r>
      <w:r w:rsidRPr="00EA01BE">
        <w:rPr>
          <w:rFonts w:ascii="微软雅黑" w:eastAsia="微软雅黑" w:hAnsi="微软雅黑" w:hint="eastAsia"/>
          <w:color w:val="323E32"/>
        </w:rPr>
        <w:tab/>
        <w:t>修改满足医院需求的财务报表模板，支持会计报告自动生成</w:t>
      </w:r>
    </w:p>
    <w:p w:rsidR="00EA01BE" w:rsidRPr="00EA01BE" w:rsidRDefault="00EA01BE" w:rsidP="00EA01BE">
      <w:pPr>
        <w:spacing w:line="360" w:lineRule="auto"/>
        <w:ind w:firstLineChars="200" w:firstLine="420"/>
        <w:rPr>
          <w:rFonts w:ascii="微软雅黑" w:eastAsia="微软雅黑" w:hAnsi="微软雅黑"/>
          <w:color w:val="323E32"/>
        </w:rPr>
      </w:pPr>
      <w:r w:rsidRPr="00EA01BE">
        <w:rPr>
          <w:rFonts w:ascii="微软雅黑" w:eastAsia="微软雅黑" w:hAnsi="微软雅黑" w:hint="eastAsia"/>
          <w:color w:val="323E32"/>
        </w:rPr>
        <w:t>4.</w:t>
      </w:r>
      <w:r w:rsidRPr="00EA01BE">
        <w:rPr>
          <w:rFonts w:ascii="微软雅黑" w:eastAsia="微软雅黑" w:hAnsi="微软雅黑" w:hint="eastAsia"/>
          <w:color w:val="323E32"/>
        </w:rPr>
        <w:tab/>
        <w:t>满足《政府会计准则第3号——固定资产》管理要求</w:t>
      </w:r>
    </w:p>
    <w:p w:rsidR="00074726" w:rsidRPr="00EA01BE" w:rsidRDefault="00074726" w:rsidP="00EA01BE">
      <w:pPr>
        <w:pStyle w:val="a3"/>
        <w:numPr>
          <w:ilvl w:val="0"/>
          <w:numId w:val="11"/>
        </w:numPr>
        <w:spacing w:line="360" w:lineRule="auto"/>
        <w:ind w:left="0" w:firstLine="420"/>
        <w:rPr>
          <w:rFonts w:ascii="微软雅黑" w:eastAsia="微软雅黑" w:hAnsi="微软雅黑"/>
          <w:color w:val="323E32"/>
        </w:rPr>
      </w:pPr>
      <w:r w:rsidRPr="00EA01BE">
        <w:rPr>
          <w:rFonts w:ascii="微软雅黑" w:eastAsia="微软雅黑" w:hAnsi="微软雅黑" w:hint="eastAsia"/>
          <w:color w:val="323E32"/>
        </w:rPr>
        <w:t>系统升级改造后，须保证升级部分符合升级要求，不涉及升级的部分保持系统各项功能</w:t>
      </w:r>
      <w:r w:rsidRPr="00EA01BE">
        <w:rPr>
          <w:rFonts w:ascii="微软雅黑" w:eastAsia="微软雅黑" w:hAnsi="微软雅黑" w:hint="eastAsia"/>
          <w:color w:val="323E32"/>
        </w:rPr>
        <w:lastRenderedPageBreak/>
        <w:t>正常使用、各接口平稳衔接、数据传输准确、会计核算符合政府会计制度改革的各项要求。</w:t>
      </w:r>
    </w:p>
    <w:p w:rsidR="00EA01BE" w:rsidRDefault="00EA01BE" w:rsidP="00EA01BE">
      <w:pPr>
        <w:pStyle w:val="a3"/>
        <w:numPr>
          <w:ilvl w:val="0"/>
          <w:numId w:val="11"/>
        </w:numPr>
        <w:spacing w:line="360" w:lineRule="auto"/>
        <w:ind w:left="0" w:firstLine="420"/>
        <w:rPr>
          <w:rFonts w:ascii="微软雅黑" w:eastAsia="微软雅黑" w:hAnsi="微软雅黑" w:hint="eastAsia"/>
          <w:color w:val="323E32"/>
        </w:rPr>
      </w:pPr>
      <w:r w:rsidRPr="00EA01BE">
        <w:rPr>
          <w:rFonts w:ascii="微软雅黑" w:eastAsia="微软雅黑" w:hAnsi="微软雅黑" w:hint="eastAsia"/>
          <w:color w:val="323E32"/>
        </w:rPr>
        <w:t>2019年1月1日后，若有与此次《政府会计制度》改革相关的细则和要求继续出台，将作为此次系统升级工作的延续。供应商应继续根据制度和细则要求进行相应系统升级改造，保证相关工作在系统内实现的时效性，并不再另行收取费用。</w:t>
      </w:r>
    </w:p>
    <w:p w:rsidR="00FC74C7" w:rsidRDefault="00FC74C7" w:rsidP="00FC74C7">
      <w:pPr>
        <w:pStyle w:val="a3"/>
        <w:numPr>
          <w:ilvl w:val="0"/>
          <w:numId w:val="11"/>
        </w:numPr>
        <w:spacing w:line="360" w:lineRule="auto"/>
        <w:ind w:left="0" w:firstLine="420"/>
        <w:rPr>
          <w:rFonts w:ascii="微软雅黑" w:eastAsia="微软雅黑" w:hAnsi="微软雅黑" w:hint="eastAsia"/>
          <w:color w:val="323E32"/>
        </w:rPr>
      </w:pPr>
      <w:r>
        <w:rPr>
          <w:rFonts w:ascii="微软雅黑" w:eastAsia="微软雅黑" w:hAnsi="微软雅黑" w:hint="eastAsia"/>
          <w:color w:val="323E32"/>
        </w:rPr>
        <w:t>人员及工作要求</w:t>
      </w:r>
    </w:p>
    <w:p w:rsidR="00FC74C7" w:rsidRPr="00FC74C7" w:rsidRDefault="00FC74C7" w:rsidP="00FC74C7">
      <w:pPr>
        <w:spacing w:line="360" w:lineRule="auto"/>
        <w:ind w:firstLineChars="200" w:firstLine="420"/>
        <w:rPr>
          <w:rFonts w:ascii="微软雅黑" w:eastAsia="微软雅黑" w:hAnsi="微软雅黑" w:hint="eastAsia"/>
          <w:color w:val="323E32"/>
        </w:rPr>
      </w:pPr>
      <w:r>
        <w:rPr>
          <w:rFonts w:ascii="微软雅黑" w:eastAsia="微软雅黑" w:hAnsi="微软雅黑" w:hint="eastAsia"/>
          <w:color w:val="323E32"/>
        </w:rPr>
        <w:t>1．</w:t>
      </w:r>
      <w:r w:rsidRPr="00FC74C7">
        <w:rPr>
          <w:rFonts w:ascii="微软雅黑" w:eastAsia="微软雅黑" w:hAnsi="微软雅黑" w:hint="eastAsia"/>
          <w:color w:val="323E32"/>
        </w:rPr>
        <w:t>乙方应具有三家以上医院行业Oracle EBS系统实施案例，应按项目要求提供专业实施人员：项目组成员不少于7人，其中常驻现场人员不少于6人。</w:t>
      </w:r>
    </w:p>
    <w:p w:rsidR="00FC74C7" w:rsidRDefault="00FC74C7" w:rsidP="00FC74C7">
      <w:pPr>
        <w:spacing w:line="360" w:lineRule="auto"/>
        <w:ind w:firstLineChars="200" w:firstLine="420"/>
        <w:rPr>
          <w:rFonts w:ascii="微软雅黑" w:eastAsia="微软雅黑" w:hAnsi="微软雅黑" w:hint="eastAsia"/>
          <w:color w:val="323E32"/>
        </w:rPr>
      </w:pPr>
      <w:r>
        <w:rPr>
          <w:rFonts w:ascii="微软雅黑" w:eastAsia="微软雅黑" w:hAnsi="微软雅黑" w:hint="eastAsia"/>
          <w:color w:val="323E32"/>
        </w:rPr>
        <w:t>2．</w:t>
      </w:r>
      <w:r w:rsidRPr="00FC74C7">
        <w:rPr>
          <w:rFonts w:ascii="微软雅黑" w:eastAsia="微软雅黑" w:hAnsi="微软雅黑" w:hint="eastAsia"/>
          <w:color w:val="323E32"/>
        </w:rPr>
        <w:t>项目驻场人员需按甲方要求，每个工作日上下班时打卡记录考勤，按项目汇总考勤数据；非驻场人员需提供开发内容与工时记录。</w:t>
      </w:r>
    </w:p>
    <w:p w:rsidR="00FC74C7" w:rsidRPr="00FC74C7" w:rsidRDefault="00FC74C7" w:rsidP="00FC74C7">
      <w:pPr>
        <w:spacing w:line="360" w:lineRule="auto"/>
        <w:ind w:firstLineChars="200" w:firstLine="420"/>
        <w:rPr>
          <w:rFonts w:ascii="微软雅黑" w:eastAsia="微软雅黑" w:hAnsi="微软雅黑"/>
          <w:color w:val="323E32"/>
        </w:rPr>
      </w:pPr>
      <w:r>
        <w:rPr>
          <w:rFonts w:ascii="微软雅黑" w:eastAsia="微软雅黑" w:hAnsi="微软雅黑" w:hint="eastAsia"/>
          <w:color w:val="323E32"/>
        </w:rPr>
        <w:t>3．</w:t>
      </w:r>
      <w:r w:rsidRPr="00FC74C7">
        <w:rPr>
          <w:rFonts w:ascii="微软雅黑" w:eastAsia="微软雅黑" w:hAnsi="微软雅黑" w:hint="eastAsia"/>
          <w:color w:val="323E32"/>
        </w:rPr>
        <w:t>乙方需按时提供项目进展的周</w:t>
      </w:r>
      <w:r w:rsidRPr="00FC74C7">
        <w:rPr>
          <w:rFonts w:ascii="微软雅黑" w:eastAsia="微软雅黑" w:hAnsi="微软雅黑"/>
          <w:color w:val="323E32"/>
        </w:rPr>
        <w:t>/</w:t>
      </w:r>
      <w:r w:rsidRPr="00FC74C7">
        <w:rPr>
          <w:rFonts w:ascii="微软雅黑" w:eastAsia="微软雅黑" w:hAnsi="微软雅黑" w:hint="eastAsia"/>
          <w:color w:val="323E32"/>
        </w:rPr>
        <w:t>月</w:t>
      </w:r>
      <w:r w:rsidRPr="00FC74C7">
        <w:rPr>
          <w:rFonts w:ascii="微软雅黑" w:eastAsia="微软雅黑" w:hAnsi="微软雅黑"/>
          <w:color w:val="323E32"/>
        </w:rPr>
        <w:t>/</w:t>
      </w:r>
      <w:r w:rsidRPr="00FC74C7">
        <w:rPr>
          <w:rFonts w:ascii="微软雅黑" w:eastAsia="微软雅黑" w:hAnsi="微软雅黑" w:hint="eastAsia"/>
          <w:color w:val="323E32"/>
        </w:rPr>
        <w:t>季报，项目完成后提交验收报告，打印后由用户与项目经理签字确认。</w:t>
      </w:r>
    </w:p>
    <w:p w:rsidR="00FC74C7" w:rsidRPr="00FC74C7" w:rsidRDefault="00FC74C7" w:rsidP="00FC74C7">
      <w:pPr>
        <w:spacing w:line="360" w:lineRule="auto"/>
        <w:ind w:firstLineChars="200" w:firstLine="420"/>
        <w:rPr>
          <w:rFonts w:ascii="微软雅黑" w:eastAsia="微软雅黑" w:hAnsi="微软雅黑"/>
          <w:color w:val="323E32"/>
        </w:rPr>
      </w:pPr>
      <w:r>
        <w:rPr>
          <w:rFonts w:ascii="微软雅黑" w:eastAsia="微软雅黑" w:hAnsi="微软雅黑" w:hint="eastAsia"/>
          <w:color w:val="323E32"/>
        </w:rPr>
        <w:t>4．</w:t>
      </w:r>
      <w:r w:rsidRPr="00FC74C7">
        <w:rPr>
          <w:rFonts w:ascii="微软雅黑" w:eastAsia="微软雅黑" w:hAnsi="微软雅黑" w:hint="eastAsia"/>
          <w:color w:val="323E32"/>
        </w:rPr>
        <w:t xml:space="preserve">在合同期间，应保证实施人员的稳定，除离职外，不能进行人员调整，如果有因离职引起的调整，需提前告知甲方，并安排一个月的交接期，如甲方对实施人员不满意，则需要更换。 </w:t>
      </w:r>
    </w:p>
    <w:p w:rsidR="00FC74C7" w:rsidRDefault="00FC74C7" w:rsidP="00FC74C7">
      <w:pPr>
        <w:spacing w:line="360" w:lineRule="auto"/>
        <w:ind w:firstLineChars="200" w:firstLine="420"/>
        <w:rPr>
          <w:rFonts w:ascii="微软雅黑" w:eastAsia="微软雅黑" w:hAnsi="微软雅黑" w:hint="eastAsia"/>
          <w:color w:val="323E32"/>
        </w:rPr>
      </w:pPr>
      <w:r>
        <w:rPr>
          <w:rFonts w:ascii="微软雅黑" w:eastAsia="微软雅黑" w:hAnsi="微软雅黑" w:hint="eastAsia"/>
          <w:color w:val="323E32"/>
        </w:rPr>
        <w:t>5．</w:t>
      </w:r>
      <w:r w:rsidRPr="00FC74C7">
        <w:rPr>
          <w:rFonts w:ascii="微软雅黑" w:eastAsia="微软雅黑" w:hAnsi="微软雅黑" w:hint="eastAsia"/>
          <w:color w:val="323E32"/>
        </w:rPr>
        <w:t>公司新入职人员，前三个月不能计入正式实施人员。</w:t>
      </w:r>
    </w:p>
    <w:p w:rsidR="00FC74C7" w:rsidRPr="00FC74C7" w:rsidRDefault="00FC74C7" w:rsidP="00FC74C7">
      <w:pPr>
        <w:spacing w:line="360" w:lineRule="auto"/>
        <w:ind w:firstLineChars="200" w:firstLine="420"/>
        <w:rPr>
          <w:rFonts w:ascii="微软雅黑" w:eastAsia="微软雅黑" w:hAnsi="微软雅黑" w:hint="eastAsia"/>
          <w:color w:val="323E32"/>
        </w:rPr>
      </w:pPr>
      <w:r>
        <w:rPr>
          <w:rFonts w:ascii="微软雅黑" w:eastAsia="微软雅黑" w:hAnsi="微软雅黑" w:hint="eastAsia"/>
          <w:color w:val="323E32"/>
        </w:rPr>
        <w:t>6．</w:t>
      </w:r>
      <w:r w:rsidRPr="00FC74C7">
        <w:rPr>
          <w:rFonts w:ascii="微软雅黑" w:eastAsia="微软雅黑" w:hAnsi="微软雅黑" w:hint="eastAsia"/>
          <w:color w:val="323E32"/>
        </w:rPr>
        <w:t>基本的工作要求：实施及开发要保证质量并按要求时间点完成；改造工作不应影响影响原有功能的使用，上线前充分测试无问题后部署；部署的新增和改造功能保证为期至少2周的跟踪及相应问题解决。</w:t>
      </w:r>
    </w:p>
    <w:p w:rsidR="00FC74C7" w:rsidRPr="00FC74C7" w:rsidRDefault="00FC74C7" w:rsidP="00FC74C7">
      <w:pPr>
        <w:spacing w:line="360" w:lineRule="auto"/>
        <w:ind w:firstLineChars="200" w:firstLine="420"/>
        <w:rPr>
          <w:rFonts w:ascii="微软雅黑" w:eastAsia="微软雅黑" w:hAnsi="微软雅黑" w:hint="eastAsia"/>
          <w:color w:val="323E32"/>
        </w:rPr>
      </w:pPr>
    </w:p>
    <w:p w:rsidR="00FC74C7" w:rsidRPr="00EA01BE" w:rsidRDefault="00FC74C7" w:rsidP="00FC74C7">
      <w:pPr>
        <w:pStyle w:val="a3"/>
        <w:spacing w:line="360" w:lineRule="auto"/>
        <w:ind w:left="420" w:firstLineChars="0" w:firstLine="0"/>
        <w:rPr>
          <w:rFonts w:ascii="微软雅黑" w:eastAsia="微软雅黑" w:hAnsi="微软雅黑"/>
          <w:color w:val="323E32"/>
        </w:rPr>
      </w:pPr>
    </w:p>
    <w:sectPr w:rsidR="00FC74C7" w:rsidRPr="00EA01BE" w:rsidSect="004370E2">
      <w:footerReference w:type="default" r:id="rId8"/>
      <w:pgSz w:w="11906" w:h="16838"/>
      <w:pgMar w:top="1440" w:right="1588"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87F" w:rsidRDefault="00F6087F" w:rsidP="005953F4">
      <w:r>
        <w:separator/>
      </w:r>
    </w:p>
  </w:endnote>
  <w:endnote w:type="continuationSeparator" w:id="0">
    <w:p w:rsidR="00F6087F" w:rsidRDefault="00F6087F" w:rsidP="005953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02988"/>
      <w:docPartObj>
        <w:docPartGallery w:val="Page Numbers (Bottom of Page)"/>
        <w:docPartUnique/>
      </w:docPartObj>
    </w:sdtPr>
    <w:sdtContent>
      <w:p w:rsidR="00B743BE" w:rsidRDefault="00FE0B6A">
        <w:pPr>
          <w:pStyle w:val="a5"/>
          <w:jc w:val="center"/>
        </w:pPr>
        <w:r w:rsidRPr="00FE0B6A">
          <w:fldChar w:fldCharType="begin"/>
        </w:r>
        <w:r w:rsidR="00007353">
          <w:instrText xml:space="preserve"> PAGE   \* MERGEFORMAT </w:instrText>
        </w:r>
        <w:r w:rsidRPr="00FE0B6A">
          <w:fldChar w:fldCharType="separate"/>
        </w:r>
        <w:r w:rsidR="00FC74C7" w:rsidRPr="00FC74C7">
          <w:rPr>
            <w:noProof/>
            <w:lang w:val="zh-CN"/>
          </w:rPr>
          <w:t>2</w:t>
        </w:r>
        <w:r>
          <w:rPr>
            <w:noProof/>
            <w:lang w:val="zh-CN"/>
          </w:rPr>
          <w:fldChar w:fldCharType="end"/>
        </w:r>
      </w:p>
    </w:sdtContent>
  </w:sdt>
  <w:p w:rsidR="00B743BE" w:rsidRDefault="00B743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87F" w:rsidRDefault="00F6087F" w:rsidP="005953F4">
      <w:r>
        <w:separator/>
      </w:r>
    </w:p>
  </w:footnote>
  <w:footnote w:type="continuationSeparator" w:id="0">
    <w:p w:rsidR="00F6087F" w:rsidRDefault="00F6087F" w:rsidP="00595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00DAF"/>
    <w:multiLevelType w:val="hybridMultilevel"/>
    <w:tmpl w:val="CBAAE840"/>
    <w:lvl w:ilvl="0" w:tplc="7F74FD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B1B2109"/>
    <w:multiLevelType w:val="hybridMultilevel"/>
    <w:tmpl w:val="13C00F7E"/>
    <w:lvl w:ilvl="0" w:tplc="3C8C38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F93B1A"/>
    <w:multiLevelType w:val="hybridMultilevel"/>
    <w:tmpl w:val="ED2C6EE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2A263F0"/>
    <w:multiLevelType w:val="hybridMultilevel"/>
    <w:tmpl w:val="BADE44DA"/>
    <w:lvl w:ilvl="0" w:tplc="093EE33A">
      <w:start w:val="8"/>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E42AE5"/>
    <w:multiLevelType w:val="hybridMultilevel"/>
    <w:tmpl w:val="9BF81722"/>
    <w:lvl w:ilvl="0" w:tplc="FA761504">
      <w:start w:val="6"/>
      <w:numFmt w:val="decimal"/>
      <w:lvlText w:val="%1、"/>
      <w:lvlJc w:val="left"/>
      <w:pPr>
        <w:ind w:left="1080" w:hanging="360"/>
      </w:pPr>
      <w:rPr>
        <w:rFonts w:ascii="微软雅黑" w:eastAsia="微软雅黑" w:hAnsi="微软雅黑"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2653717B"/>
    <w:multiLevelType w:val="hybridMultilevel"/>
    <w:tmpl w:val="27E6E598"/>
    <w:lvl w:ilvl="0" w:tplc="1A4C3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075CAA"/>
    <w:multiLevelType w:val="hybridMultilevel"/>
    <w:tmpl w:val="BF5469A6"/>
    <w:lvl w:ilvl="0" w:tplc="23723020">
      <w:start w:val="1"/>
      <w:numFmt w:val="decimal"/>
      <w:lvlText w:val="%1."/>
      <w:lvlJc w:val="left"/>
      <w:pPr>
        <w:ind w:left="360" w:hanging="360"/>
      </w:pPr>
      <w:rPr>
        <w:rFonts w:hint="default"/>
        <w:color w:val="323E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F5573"/>
    <w:multiLevelType w:val="hybridMultilevel"/>
    <w:tmpl w:val="B01C9452"/>
    <w:lvl w:ilvl="0" w:tplc="38E41460">
      <w:start w:val="1"/>
      <w:numFmt w:val="decimal"/>
      <w:lvlText w:val="%1、"/>
      <w:lvlJc w:val="left"/>
      <w:pPr>
        <w:ind w:left="1080" w:hanging="360"/>
      </w:pPr>
      <w:rPr>
        <w:rFonts w:ascii="微软雅黑" w:eastAsia="微软雅黑" w:hAnsi="微软雅黑" w:cstheme="minorBidi" w:hint="default"/>
        <w:color w:val="323E32"/>
        <w:sz w:val="21"/>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551010BF"/>
    <w:multiLevelType w:val="hybridMultilevel"/>
    <w:tmpl w:val="4D504E7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58B01EA2"/>
    <w:multiLevelType w:val="hybridMultilevel"/>
    <w:tmpl w:val="8B9428A0"/>
    <w:lvl w:ilvl="0" w:tplc="FA761504">
      <w:start w:val="6"/>
      <w:numFmt w:val="decimal"/>
      <w:lvlText w:val="%1、"/>
      <w:lvlJc w:val="left"/>
      <w:pPr>
        <w:ind w:left="1080" w:hanging="360"/>
      </w:pPr>
      <w:rPr>
        <w:rFonts w:ascii="微软雅黑" w:eastAsia="微软雅黑" w:hAnsi="微软雅黑" w:hint="default"/>
      </w:rPr>
    </w:lvl>
    <w:lvl w:ilvl="1" w:tplc="D3AAA9F8">
      <w:start w:val="6"/>
      <w:numFmt w:val="japaneseCounting"/>
      <w:lvlText w:val="（%2）"/>
      <w:lvlJc w:val="left"/>
      <w:pPr>
        <w:ind w:left="1860" w:hanging="72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700A0EBA"/>
    <w:multiLevelType w:val="hybridMultilevel"/>
    <w:tmpl w:val="55F2ACB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11B6EA5"/>
    <w:multiLevelType w:val="hybridMultilevel"/>
    <w:tmpl w:val="17102D1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18D7CEF"/>
    <w:multiLevelType w:val="hybridMultilevel"/>
    <w:tmpl w:val="618E121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3D638FD"/>
    <w:multiLevelType w:val="hybridMultilevel"/>
    <w:tmpl w:val="27008280"/>
    <w:lvl w:ilvl="0" w:tplc="599E9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7DA2CC5"/>
    <w:multiLevelType w:val="hybridMultilevel"/>
    <w:tmpl w:val="91A84EF4"/>
    <w:lvl w:ilvl="0" w:tplc="45FAD3A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642863"/>
    <w:multiLevelType w:val="hybridMultilevel"/>
    <w:tmpl w:val="46B2AD12"/>
    <w:lvl w:ilvl="0" w:tplc="1A42D6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5"/>
  </w:num>
  <w:num w:numId="3">
    <w:abstractNumId w:val="5"/>
  </w:num>
  <w:num w:numId="4">
    <w:abstractNumId w:val="14"/>
  </w:num>
  <w:num w:numId="5">
    <w:abstractNumId w:val="7"/>
  </w:num>
  <w:num w:numId="6">
    <w:abstractNumId w:val="4"/>
  </w:num>
  <w:num w:numId="7">
    <w:abstractNumId w:val="9"/>
  </w:num>
  <w:num w:numId="8">
    <w:abstractNumId w:val="3"/>
  </w:num>
  <w:num w:numId="9">
    <w:abstractNumId w:val="0"/>
  </w:num>
  <w:num w:numId="10">
    <w:abstractNumId w:val="6"/>
  </w:num>
  <w:num w:numId="11">
    <w:abstractNumId w:val="2"/>
  </w:num>
  <w:num w:numId="12">
    <w:abstractNumId w:val="12"/>
  </w:num>
  <w:num w:numId="13">
    <w:abstractNumId w:val="1"/>
  </w:num>
  <w:num w:numId="14">
    <w:abstractNumId w:val="8"/>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E97"/>
    <w:rsid w:val="00007353"/>
    <w:rsid w:val="00031490"/>
    <w:rsid w:val="0005028B"/>
    <w:rsid w:val="00065EFF"/>
    <w:rsid w:val="0007068D"/>
    <w:rsid w:val="00070C8F"/>
    <w:rsid w:val="00074726"/>
    <w:rsid w:val="00074ED5"/>
    <w:rsid w:val="0007515F"/>
    <w:rsid w:val="000B1570"/>
    <w:rsid w:val="000E154C"/>
    <w:rsid w:val="000E7026"/>
    <w:rsid w:val="00100681"/>
    <w:rsid w:val="00103DC3"/>
    <w:rsid w:val="00104527"/>
    <w:rsid w:val="0013322C"/>
    <w:rsid w:val="001420F0"/>
    <w:rsid w:val="00146FCC"/>
    <w:rsid w:val="00161CF3"/>
    <w:rsid w:val="00176616"/>
    <w:rsid w:val="00185BB4"/>
    <w:rsid w:val="001A5D14"/>
    <w:rsid w:val="001B2577"/>
    <w:rsid w:val="001D66A6"/>
    <w:rsid w:val="00216724"/>
    <w:rsid w:val="0025379A"/>
    <w:rsid w:val="002573BB"/>
    <w:rsid w:val="00266752"/>
    <w:rsid w:val="00283E5A"/>
    <w:rsid w:val="00285081"/>
    <w:rsid w:val="00295562"/>
    <w:rsid w:val="00297FA5"/>
    <w:rsid w:val="002C49E7"/>
    <w:rsid w:val="002D4AF6"/>
    <w:rsid w:val="002E2F9E"/>
    <w:rsid w:val="00302212"/>
    <w:rsid w:val="0032027B"/>
    <w:rsid w:val="00327D0F"/>
    <w:rsid w:val="00361C66"/>
    <w:rsid w:val="00361CD6"/>
    <w:rsid w:val="00367696"/>
    <w:rsid w:val="00367C37"/>
    <w:rsid w:val="003873EE"/>
    <w:rsid w:val="00390AD1"/>
    <w:rsid w:val="00390BDE"/>
    <w:rsid w:val="00397A97"/>
    <w:rsid w:val="003A14D1"/>
    <w:rsid w:val="003C53D1"/>
    <w:rsid w:val="003F3A13"/>
    <w:rsid w:val="00407F54"/>
    <w:rsid w:val="00423A3E"/>
    <w:rsid w:val="00435A56"/>
    <w:rsid w:val="004370E2"/>
    <w:rsid w:val="00446766"/>
    <w:rsid w:val="004B2B0C"/>
    <w:rsid w:val="004B39BD"/>
    <w:rsid w:val="004D3EEE"/>
    <w:rsid w:val="00514877"/>
    <w:rsid w:val="00525D4A"/>
    <w:rsid w:val="005308E4"/>
    <w:rsid w:val="00547732"/>
    <w:rsid w:val="00554F5F"/>
    <w:rsid w:val="00556785"/>
    <w:rsid w:val="00562FF2"/>
    <w:rsid w:val="0057312C"/>
    <w:rsid w:val="00590660"/>
    <w:rsid w:val="0059073D"/>
    <w:rsid w:val="005953F4"/>
    <w:rsid w:val="005F6A7D"/>
    <w:rsid w:val="005F6DFB"/>
    <w:rsid w:val="005F76EC"/>
    <w:rsid w:val="00602ACD"/>
    <w:rsid w:val="00624EA4"/>
    <w:rsid w:val="00630447"/>
    <w:rsid w:val="00640E3E"/>
    <w:rsid w:val="00651AC0"/>
    <w:rsid w:val="0067273C"/>
    <w:rsid w:val="00672FF6"/>
    <w:rsid w:val="006A4850"/>
    <w:rsid w:val="006B2A99"/>
    <w:rsid w:val="006F2A2E"/>
    <w:rsid w:val="00772BF0"/>
    <w:rsid w:val="00780E22"/>
    <w:rsid w:val="00781D51"/>
    <w:rsid w:val="00792CA1"/>
    <w:rsid w:val="007A3F75"/>
    <w:rsid w:val="007B7305"/>
    <w:rsid w:val="007C700D"/>
    <w:rsid w:val="007D6048"/>
    <w:rsid w:val="007F6BDC"/>
    <w:rsid w:val="00841465"/>
    <w:rsid w:val="008510A9"/>
    <w:rsid w:val="00861CBF"/>
    <w:rsid w:val="008A4DEF"/>
    <w:rsid w:val="008C5F0F"/>
    <w:rsid w:val="009111E8"/>
    <w:rsid w:val="00924C6B"/>
    <w:rsid w:val="009346A9"/>
    <w:rsid w:val="009521BD"/>
    <w:rsid w:val="009600F6"/>
    <w:rsid w:val="009A4631"/>
    <w:rsid w:val="009B0DAC"/>
    <w:rsid w:val="009D2B53"/>
    <w:rsid w:val="009D6E34"/>
    <w:rsid w:val="00A31E97"/>
    <w:rsid w:val="00A4693C"/>
    <w:rsid w:val="00A47508"/>
    <w:rsid w:val="00AB6242"/>
    <w:rsid w:val="00AF43C8"/>
    <w:rsid w:val="00B23559"/>
    <w:rsid w:val="00B34ECF"/>
    <w:rsid w:val="00B5713F"/>
    <w:rsid w:val="00B67C14"/>
    <w:rsid w:val="00B743BE"/>
    <w:rsid w:val="00B841D2"/>
    <w:rsid w:val="00B97E44"/>
    <w:rsid w:val="00BA2862"/>
    <w:rsid w:val="00BB2E7F"/>
    <w:rsid w:val="00BD21AD"/>
    <w:rsid w:val="00C1304C"/>
    <w:rsid w:val="00C43FF3"/>
    <w:rsid w:val="00CA30F2"/>
    <w:rsid w:val="00D001BE"/>
    <w:rsid w:val="00D5425D"/>
    <w:rsid w:val="00DA197E"/>
    <w:rsid w:val="00DA443E"/>
    <w:rsid w:val="00DF3BB4"/>
    <w:rsid w:val="00E1779F"/>
    <w:rsid w:val="00E82A4A"/>
    <w:rsid w:val="00E8483F"/>
    <w:rsid w:val="00EA01BE"/>
    <w:rsid w:val="00EC02FB"/>
    <w:rsid w:val="00ED6888"/>
    <w:rsid w:val="00F11B32"/>
    <w:rsid w:val="00F2327F"/>
    <w:rsid w:val="00F47E76"/>
    <w:rsid w:val="00F6087F"/>
    <w:rsid w:val="00F86FA6"/>
    <w:rsid w:val="00F91931"/>
    <w:rsid w:val="00F95569"/>
    <w:rsid w:val="00F96371"/>
    <w:rsid w:val="00FA4AB3"/>
    <w:rsid w:val="00FA692E"/>
    <w:rsid w:val="00FB5357"/>
    <w:rsid w:val="00FC2BA5"/>
    <w:rsid w:val="00FC74C7"/>
    <w:rsid w:val="00FE0B6A"/>
    <w:rsid w:val="00FF46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E97"/>
    <w:pPr>
      <w:ind w:firstLineChars="200" w:firstLine="420"/>
    </w:pPr>
  </w:style>
  <w:style w:type="paragraph" w:styleId="a4">
    <w:name w:val="header"/>
    <w:basedOn w:val="a"/>
    <w:link w:val="Char"/>
    <w:uiPriority w:val="99"/>
    <w:unhideWhenUsed/>
    <w:rsid w:val="00595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53F4"/>
    <w:rPr>
      <w:sz w:val="18"/>
      <w:szCs w:val="18"/>
    </w:rPr>
  </w:style>
  <w:style w:type="paragraph" w:styleId="a5">
    <w:name w:val="footer"/>
    <w:basedOn w:val="a"/>
    <w:link w:val="Char0"/>
    <w:uiPriority w:val="99"/>
    <w:unhideWhenUsed/>
    <w:rsid w:val="005953F4"/>
    <w:pPr>
      <w:tabs>
        <w:tab w:val="center" w:pos="4153"/>
        <w:tab w:val="right" w:pos="8306"/>
      </w:tabs>
      <w:snapToGrid w:val="0"/>
      <w:jc w:val="left"/>
    </w:pPr>
    <w:rPr>
      <w:sz w:val="18"/>
      <w:szCs w:val="18"/>
    </w:rPr>
  </w:style>
  <w:style w:type="character" w:customStyle="1" w:styleId="Char0">
    <w:name w:val="页脚 Char"/>
    <w:basedOn w:val="a0"/>
    <w:link w:val="a5"/>
    <w:uiPriority w:val="99"/>
    <w:rsid w:val="005953F4"/>
    <w:rPr>
      <w:sz w:val="18"/>
      <w:szCs w:val="18"/>
    </w:rPr>
  </w:style>
  <w:style w:type="character" w:styleId="a6">
    <w:name w:val="Strong"/>
    <w:basedOn w:val="a0"/>
    <w:uiPriority w:val="22"/>
    <w:qFormat/>
    <w:rsid w:val="00BA2862"/>
    <w:rPr>
      <w:b/>
      <w:bCs/>
    </w:rPr>
  </w:style>
  <w:style w:type="paragraph" w:styleId="a7">
    <w:name w:val="Body Text"/>
    <w:aliases w:val="正文文字,body text,????,?y????×?,建议书标准,?y?????,?y???????¨,bt,?y????,?y???????¨¬?¡§|?,?y????????¡§???¡ì|?,?y???,?y?????¡§¡é?,?y?????¨¢?,ändrad, ändrad,paragraph 2,paragraph 21,paragraph 21 Char,?y????????¡ì????¨¬|?,?y??????????¨¬????¡§?|?,?y??????¡ì?¨¦?"/>
    <w:basedOn w:val="a"/>
    <w:link w:val="Char1"/>
    <w:rsid w:val="007D6048"/>
    <w:pPr>
      <w:widowControl/>
      <w:overflowPunct w:val="0"/>
      <w:autoSpaceDE w:val="0"/>
      <w:autoSpaceDN w:val="0"/>
      <w:adjustRightInd w:val="0"/>
      <w:spacing w:before="120" w:after="120"/>
      <w:ind w:left="2520"/>
      <w:jc w:val="left"/>
      <w:textAlignment w:val="baseline"/>
    </w:pPr>
    <w:rPr>
      <w:rFonts w:ascii="Book Antiqua" w:eastAsia="宋体" w:hAnsi="Book Antiqua" w:cs="Times New Roman"/>
      <w:kern w:val="0"/>
      <w:sz w:val="20"/>
      <w:szCs w:val="20"/>
    </w:rPr>
  </w:style>
  <w:style w:type="character" w:customStyle="1" w:styleId="Char1">
    <w:name w:val="正文文本 Char"/>
    <w:aliases w:val="正文文字 Char,body text Char,???? Char,?y????×? Char,建议书标准 Char,?y????? Char,?y???????¨ Char,bt Char,?y???? Char,?y???????¨¬?¡§|? Char,?y????????¡§???¡ì|? Char,?y??? Char,?y?????¡§¡é? Char,?y?????¨¢? Char,ändrad Char, ändrad Char,paragraph 2 Char"/>
    <w:basedOn w:val="a0"/>
    <w:link w:val="a7"/>
    <w:rsid w:val="007D6048"/>
    <w:rPr>
      <w:rFonts w:ascii="Book Antiqua" w:eastAsia="宋体" w:hAnsi="Book Antiqua" w:cs="Times New Roman"/>
      <w:kern w:val="0"/>
      <w:sz w:val="20"/>
      <w:szCs w:val="20"/>
    </w:rPr>
  </w:style>
  <w:style w:type="character" w:styleId="a8">
    <w:name w:val="Hyperlink"/>
    <w:basedOn w:val="a0"/>
    <w:uiPriority w:val="99"/>
    <w:semiHidden/>
    <w:unhideWhenUsed/>
    <w:rsid w:val="003C53D1"/>
    <w:rPr>
      <w:color w:val="0000CC"/>
      <w:u w:val="single"/>
    </w:rPr>
  </w:style>
  <w:style w:type="character" w:styleId="a9">
    <w:name w:val="Emphasis"/>
    <w:basedOn w:val="a0"/>
    <w:uiPriority w:val="20"/>
    <w:qFormat/>
    <w:rsid w:val="00103DC3"/>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E97"/>
    <w:pPr>
      <w:ind w:firstLineChars="200" w:firstLine="420"/>
    </w:pPr>
  </w:style>
  <w:style w:type="paragraph" w:styleId="a4">
    <w:name w:val="header"/>
    <w:basedOn w:val="a"/>
    <w:link w:val="Char"/>
    <w:uiPriority w:val="99"/>
    <w:unhideWhenUsed/>
    <w:rsid w:val="00595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53F4"/>
    <w:rPr>
      <w:sz w:val="18"/>
      <w:szCs w:val="18"/>
    </w:rPr>
  </w:style>
  <w:style w:type="paragraph" w:styleId="a5">
    <w:name w:val="footer"/>
    <w:basedOn w:val="a"/>
    <w:link w:val="Char0"/>
    <w:uiPriority w:val="99"/>
    <w:unhideWhenUsed/>
    <w:rsid w:val="005953F4"/>
    <w:pPr>
      <w:tabs>
        <w:tab w:val="center" w:pos="4153"/>
        <w:tab w:val="right" w:pos="8306"/>
      </w:tabs>
      <w:snapToGrid w:val="0"/>
      <w:jc w:val="left"/>
    </w:pPr>
    <w:rPr>
      <w:sz w:val="18"/>
      <w:szCs w:val="18"/>
    </w:rPr>
  </w:style>
  <w:style w:type="character" w:customStyle="1" w:styleId="Char0">
    <w:name w:val="页脚 Char"/>
    <w:basedOn w:val="a0"/>
    <w:link w:val="a5"/>
    <w:uiPriority w:val="99"/>
    <w:rsid w:val="005953F4"/>
    <w:rPr>
      <w:sz w:val="18"/>
      <w:szCs w:val="18"/>
    </w:rPr>
  </w:style>
  <w:style w:type="character" w:styleId="a6">
    <w:name w:val="Strong"/>
    <w:basedOn w:val="a0"/>
    <w:uiPriority w:val="22"/>
    <w:qFormat/>
    <w:rsid w:val="00BA2862"/>
    <w:rPr>
      <w:b/>
      <w:bCs/>
    </w:rPr>
  </w:style>
  <w:style w:type="paragraph" w:styleId="a7">
    <w:name w:val="Body Text"/>
    <w:aliases w:val="正文文字,body text,????,?y????×?,建议书标准,?y?????,?y???????¨,bt,?y????,?y???????¨¬?¡§|?,?y????????¡§???¡ì|?,?y???,?y?????¡§¡é?,?y?????¨¢?,ändrad, ändrad,paragraph 2,paragraph 21,paragraph 21 Char,?y????????¡ì????¨¬|?,?y??????????¨¬????¡§?|?,?y??????¡ì?¨¦?"/>
    <w:basedOn w:val="a"/>
    <w:link w:val="Char1"/>
    <w:rsid w:val="007D6048"/>
    <w:pPr>
      <w:widowControl/>
      <w:overflowPunct w:val="0"/>
      <w:autoSpaceDE w:val="0"/>
      <w:autoSpaceDN w:val="0"/>
      <w:adjustRightInd w:val="0"/>
      <w:spacing w:before="120" w:after="120"/>
      <w:ind w:left="2520"/>
      <w:jc w:val="left"/>
      <w:textAlignment w:val="baseline"/>
    </w:pPr>
    <w:rPr>
      <w:rFonts w:ascii="Book Antiqua" w:eastAsia="宋体" w:hAnsi="Book Antiqua" w:cs="Times New Roman"/>
      <w:kern w:val="0"/>
      <w:sz w:val="20"/>
      <w:szCs w:val="20"/>
    </w:rPr>
  </w:style>
  <w:style w:type="character" w:customStyle="1" w:styleId="Char1">
    <w:name w:val="正文文本 Char"/>
    <w:aliases w:val="正文文字 Char,body text Char,???? Char,?y????×? Char,建议书标准 Char,?y????? Char,?y???????¨ Char,bt Char,?y???? Char,?y???????¨¬?¡§|? Char,?y????????¡§???¡ì|? Char,?y??? Char,?y?????¡§¡é? Char,?y?????¨¢? Char,ändrad Char, ändrad Char,paragraph 2 Char"/>
    <w:basedOn w:val="a0"/>
    <w:link w:val="a7"/>
    <w:rsid w:val="007D6048"/>
    <w:rPr>
      <w:rFonts w:ascii="Book Antiqua" w:eastAsia="宋体" w:hAnsi="Book Antiqua" w:cs="Times New Roman"/>
      <w:kern w:val="0"/>
      <w:sz w:val="20"/>
      <w:szCs w:val="20"/>
    </w:rPr>
  </w:style>
  <w:style w:type="character" w:styleId="a8">
    <w:name w:val="Hyperlink"/>
    <w:basedOn w:val="a0"/>
    <w:uiPriority w:val="99"/>
    <w:semiHidden/>
    <w:unhideWhenUsed/>
    <w:rsid w:val="003C53D1"/>
    <w:rPr>
      <w:color w:val="0000CC"/>
      <w:u w:val="single"/>
    </w:rPr>
  </w:style>
  <w:style w:type="character" w:styleId="a9">
    <w:name w:val="Emphasis"/>
    <w:basedOn w:val="a0"/>
    <w:uiPriority w:val="20"/>
    <w:qFormat/>
    <w:rsid w:val="00103DC3"/>
    <w:rPr>
      <w:i w:val="0"/>
      <w:iCs w:val="0"/>
      <w:color w:val="CC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1BB3A-A7F0-426D-9390-9BFBFFF4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167</Words>
  <Characters>956</Characters>
  <Application>Microsoft Office Word</Application>
  <DocSecurity>0</DocSecurity>
  <Lines>7</Lines>
  <Paragraphs>2</Paragraphs>
  <ScaleCrop>false</ScaleCrop>
  <Company>Lenovo</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xxzhx-010</dc:creator>
  <cp:lastModifiedBy>xxzhx-010</cp:lastModifiedBy>
  <cp:revision>5</cp:revision>
  <cp:lastPrinted>2018-06-26T03:08:00Z</cp:lastPrinted>
  <dcterms:created xsi:type="dcterms:W3CDTF">2018-07-13T08:11:00Z</dcterms:created>
  <dcterms:modified xsi:type="dcterms:W3CDTF">2018-07-16T00:09:00Z</dcterms:modified>
</cp:coreProperties>
</file>