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46A" w:rsidRPr="00993977" w:rsidRDefault="00BE3C5F" w:rsidP="00BE3C5F">
      <w:pPr>
        <w:spacing w:line="360" w:lineRule="auto"/>
        <w:jc w:val="center"/>
        <w:rPr>
          <w:rFonts w:asciiTheme="majorEastAsia" w:eastAsiaTheme="majorEastAsia" w:hAnsiTheme="majorEastAsia" w:cs="Arial"/>
          <w:b/>
          <w:sz w:val="32"/>
          <w:szCs w:val="32"/>
        </w:rPr>
      </w:pPr>
      <w:bookmarkStart w:id="0" w:name="_Toc214706651"/>
      <w:r w:rsidRPr="00993977">
        <w:rPr>
          <w:rFonts w:asciiTheme="majorEastAsia" w:eastAsiaTheme="majorEastAsia" w:hAnsiTheme="majorEastAsia" w:cs="Arial" w:hint="eastAsia"/>
          <w:b/>
          <w:sz w:val="32"/>
          <w:szCs w:val="32"/>
        </w:rPr>
        <w:t>移动</w:t>
      </w:r>
      <w:r w:rsidRPr="00993977">
        <w:rPr>
          <w:rFonts w:asciiTheme="majorEastAsia" w:eastAsiaTheme="majorEastAsia" w:hAnsiTheme="majorEastAsia" w:cs="Arial"/>
          <w:b/>
          <w:sz w:val="32"/>
          <w:szCs w:val="32"/>
        </w:rPr>
        <w:t>护理</w:t>
      </w:r>
      <w:r w:rsidRPr="00993977">
        <w:rPr>
          <w:rFonts w:asciiTheme="majorEastAsia" w:eastAsiaTheme="majorEastAsia" w:hAnsiTheme="majorEastAsia" w:cs="Arial" w:hint="eastAsia"/>
          <w:b/>
          <w:sz w:val="32"/>
          <w:szCs w:val="32"/>
        </w:rPr>
        <w:t>系统护理</w:t>
      </w:r>
      <w:r w:rsidRPr="00993977">
        <w:rPr>
          <w:rFonts w:asciiTheme="majorEastAsia" w:eastAsiaTheme="majorEastAsia" w:hAnsiTheme="majorEastAsia" w:cs="Arial"/>
          <w:b/>
          <w:sz w:val="32"/>
          <w:szCs w:val="32"/>
        </w:rPr>
        <w:t>管理改造</w:t>
      </w:r>
      <w:r w:rsidRPr="00993977">
        <w:rPr>
          <w:rFonts w:asciiTheme="majorEastAsia" w:eastAsiaTheme="majorEastAsia" w:hAnsiTheme="majorEastAsia" w:cs="Arial" w:hint="eastAsia"/>
          <w:b/>
          <w:sz w:val="32"/>
          <w:szCs w:val="32"/>
        </w:rPr>
        <w:t>项目</w:t>
      </w:r>
    </w:p>
    <w:p w:rsidR="00BE3C5F" w:rsidRPr="00993977" w:rsidRDefault="00BE3C5F" w:rsidP="00BE3C5F">
      <w:pPr>
        <w:spacing w:line="360" w:lineRule="auto"/>
        <w:jc w:val="center"/>
        <w:rPr>
          <w:rFonts w:asciiTheme="majorEastAsia" w:eastAsiaTheme="majorEastAsia" w:hAnsiTheme="majorEastAsia" w:cs="Arial"/>
          <w:b/>
          <w:sz w:val="32"/>
          <w:szCs w:val="32"/>
        </w:rPr>
      </w:pPr>
      <w:r w:rsidRPr="00993977">
        <w:rPr>
          <w:rFonts w:asciiTheme="majorEastAsia" w:eastAsiaTheme="majorEastAsia" w:hAnsiTheme="majorEastAsia" w:cs="Arial" w:hint="eastAsia"/>
          <w:b/>
          <w:sz w:val="32"/>
          <w:szCs w:val="32"/>
        </w:rPr>
        <w:t>招标</w:t>
      </w:r>
      <w:r w:rsidRPr="00993977">
        <w:rPr>
          <w:rFonts w:asciiTheme="majorEastAsia" w:eastAsiaTheme="majorEastAsia" w:hAnsiTheme="majorEastAsia" w:cs="Arial"/>
          <w:b/>
          <w:sz w:val="32"/>
          <w:szCs w:val="32"/>
        </w:rPr>
        <w:t>文件</w:t>
      </w:r>
    </w:p>
    <w:bookmarkEnd w:id="0"/>
    <w:p w:rsidR="001B3336" w:rsidRPr="00C34DAD" w:rsidRDefault="001B3336" w:rsidP="001B3336">
      <w:pPr>
        <w:spacing w:line="360" w:lineRule="auto"/>
        <w:rPr>
          <w:rFonts w:ascii="宋体" w:hAnsi="宋体"/>
          <w:color w:val="000000" w:themeColor="text1"/>
        </w:rPr>
      </w:pPr>
    </w:p>
    <w:p w:rsidR="001B3336" w:rsidRPr="00C34DAD" w:rsidRDefault="001B3336" w:rsidP="0032656D">
      <w:pPr>
        <w:pStyle w:val="1"/>
        <w:numPr>
          <w:ilvl w:val="0"/>
          <w:numId w:val="3"/>
        </w:numPr>
        <w:spacing w:beforeLines="0" w:afterLines="0" w:line="360" w:lineRule="auto"/>
        <w:jc w:val="both"/>
        <w:rPr>
          <w:rFonts w:ascii="宋体" w:hAnsi="宋体"/>
          <w:color w:val="000000" w:themeColor="text1"/>
        </w:rPr>
      </w:pPr>
      <w:r w:rsidRPr="00C34DAD">
        <w:rPr>
          <w:rFonts w:ascii="宋体" w:hAnsi="宋体"/>
          <w:color w:val="000000" w:themeColor="text1"/>
        </w:rPr>
        <w:t>招标内容</w:t>
      </w:r>
    </w:p>
    <w:p w:rsidR="001B3336" w:rsidRPr="00C34DAD" w:rsidRDefault="001B3336" w:rsidP="001B3336">
      <w:pPr>
        <w:numPr>
          <w:ilvl w:val="255"/>
          <w:numId w:val="0"/>
        </w:numPr>
        <w:spacing w:line="360" w:lineRule="auto"/>
        <w:ind w:firstLineChars="200" w:firstLine="480"/>
        <w:rPr>
          <w:rFonts w:ascii="宋体" w:hAnsi="宋体"/>
          <w:color w:val="000000" w:themeColor="text1"/>
          <w:sz w:val="24"/>
        </w:rPr>
      </w:pPr>
      <w:r w:rsidRPr="00C34DAD">
        <w:rPr>
          <w:rFonts w:ascii="宋体" w:hAnsi="宋体"/>
          <w:color w:val="000000" w:themeColor="text1"/>
          <w:sz w:val="24"/>
        </w:rPr>
        <w:t>本次招标内容为</w:t>
      </w:r>
      <w:r w:rsidR="008B6773" w:rsidRPr="00C34DAD">
        <w:rPr>
          <w:rFonts w:ascii="宋体" w:hAnsi="宋体" w:hint="eastAsia"/>
          <w:color w:val="000000" w:themeColor="text1"/>
          <w:sz w:val="24"/>
        </w:rPr>
        <w:t>移动护理系统护理管理改造</w:t>
      </w:r>
      <w:r w:rsidR="00F8218F" w:rsidRPr="00C34DAD">
        <w:rPr>
          <w:rFonts w:ascii="宋体" w:hAnsi="宋体" w:hint="eastAsia"/>
          <w:color w:val="000000" w:themeColor="text1"/>
          <w:sz w:val="24"/>
        </w:rPr>
        <w:t>，</w:t>
      </w:r>
      <w:r w:rsidRPr="00C34DAD">
        <w:rPr>
          <w:rFonts w:ascii="宋体" w:hAnsi="宋体"/>
          <w:color w:val="000000" w:themeColor="text1"/>
          <w:sz w:val="24"/>
        </w:rPr>
        <w:t>包括</w:t>
      </w:r>
      <w:r w:rsidR="00864042" w:rsidRPr="00C34DAD">
        <w:rPr>
          <w:rFonts w:ascii="宋体" w:hAnsi="宋体" w:hint="eastAsia"/>
          <w:color w:val="000000" w:themeColor="text1"/>
          <w:sz w:val="24"/>
        </w:rPr>
        <w:t>系统软</w:t>
      </w:r>
      <w:r w:rsidR="00CB5B86" w:rsidRPr="00C34DAD">
        <w:rPr>
          <w:rFonts w:ascii="宋体" w:hAnsi="宋体" w:hint="eastAsia"/>
          <w:color w:val="000000" w:themeColor="text1"/>
          <w:sz w:val="24"/>
        </w:rPr>
        <w:t>、硬</w:t>
      </w:r>
      <w:r w:rsidR="00864042" w:rsidRPr="00C34DAD">
        <w:rPr>
          <w:rFonts w:ascii="宋体" w:hAnsi="宋体" w:hint="eastAsia"/>
          <w:color w:val="000000" w:themeColor="text1"/>
          <w:sz w:val="24"/>
        </w:rPr>
        <w:t>件</w:t>
      </w:r>
      <w:r w:rsidR="00E17DE4" w:rsidRPr="00C34DAD">
        <w:rPr>
          <w:rFonts w:ascii="宋体" w:hAnsi="宋体"/>
          <w:color w:val="000000" w:themeColor="text1"/>
          <w:sz w:val="24"/>
        </w:rPr>
        <w:t>的供货、安装调试、</w:t>
      </w:r>
      <w:r w:rsidRPr="00C34DAD">
        <w:rPr>
          <w:rFonts w:ascii="宋体" w:hAnsi="宋体"/>
          <w:color w:val="000000" w:themeColor="text1"/>
          <w:sz w:val="24"/>
        </w:rPr>
        <w:t>集成、开发、技术支持、运行维护、项目验收、技术培训及售后服务等。</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564"/>
        <w:gridCol w:w="2122"/>
      </w:tblGrid>
      <w:tr w:rsidR="00067AB7" w:rsidRPr="00C34DAD" w:rsidTr="00067AB7">
        <w:trPr>
          <w:jc w:val="center"/>
        </w:trPr>
        <w:tc>
          <w:tcPr>
            <w:tcW w:w="3539" w:type="dxa"/>
            <w:vAlign w:val="center"/>
          </w:tcPr>
          <w:p w:rsidR="00067AB7" w:rsidRPr="00C34DAD" w:rsidRDefault="00067AB7" w:rsidP="00F515E6">
            <w:pPr>
              <w:pStyle w:val="10"/>
              <w:jc w:val="center"/>
              <w:rPr>
                <w:rFonts w:ascii="宋体" w:hAnsi="宋体"/>
                <w:color w:val="000000" w:themeColor="text1"/>
                <w:kern w:val="2"/>
                <w:szCs w:val="22"/>
              </w:rPr>
            </w:pPr>
            <w:r w:rsidRPr="00C34DAD">
              <w:rPr>
                <w:rFonts w:ascii="宋体" w:hAnsi="宋体"/>
                <w:color w:val="000000" w:themeColor="text1"/>
                <w:kern w:val="2"/>
                <w:szCs w:val="22"/>
              </w:rPr>
              <w:t>货物名称</w:t>
            </w:r>
          </w:p>
        </w:tc>
        <w:tc>
          <w:tcPr>
            <w:tcW w:w="1564" w:type="dxa"/>
            <w:vAlign w:val="center"/>
          </w:tcPr>
          <w:p w:rsidR="00067AB7" w:rsidRPr="00C34DAD" w:rsidRDefault="00067AB7" w:rsidP="00F515E6">
            <w:pPr>
              <w:pStyle w:val="10"/>
              <w:jc w:val="center"/>
              <w:rPr>
                <w:rFonts w:ascii="宋体" w:hAnsi="宋体"/>
                <w:color w:val="000000" w:themeColor="text1"/>
                <w:kern w:val="2"/>
                <w:szCs w:val="22"/>
              </w:rPr>
            </w:pPr>
            <w:r w:rsidRPr="00C34DAD">
              <w:rPr>
                <w:rFonts w:ascii="宋体" w:hAnsi="宋体"/>
                <w:color w:val="000000" w:themeColor="text1"/>
                <w:kern w:val="2"/>
                <w:szCs w:val="22"/>
              </w:rPr>
              <w:t>数量</w:t>
            </w:r>
          </w:p>
        </w:tc>
        <w:tc>
          <w:tcPr>
            <w:tcW w:w="2122" w:type="dxa"/>
            <w:vAlign w:val="center"/>
          </w:tcPr>
          <w:p w:rsidR="00067AB7" w:rsidRPr="00C34DAD" w:rsidRDefault="00067AB7" w:rsidP="00F515E6">
            <w:pPr>
              <w:pStyle w:val="10"/>
              <w:jc w:val="center"/>
              <w:rPr>
                <w:rFonts w:ascii="宋体" w:hAnsi="宋体"/>
                <w:color w:val="000000" w:themeColor="text1"/>
                <w:kern w:val="2"/>
                <w:szCs w:val="22"/>
              </w:rPr>
            </w:pPr>
            <w:r>
              <w:rPr>
                <w:rFonts w:ascii="宋体" w:hAnsi="宋体" w:hint="eastAsia"/>
                <w:color w:val="000000" w:themeColor="text1"/>
                <w:kern w:val="2"/>
                <w:szCs w:val="22"/>
              </w:rPr>
              <w:t>采购</w:t>
            </w:r>
            <w:r>
              <w:rPr>
                <w:rFonts w:ascii="宋体" w:hAnsi="宋体"/>
                <w:color w:val="000000" w:themeColor="text1"/>
                <w:kern w:val="2"/>
                <w:szCs w:val="22"/>
              </w:rPr>
              <w:t>控制价</w:t>
            </w:r>
          </w:p>
        </w:tc>
      </w:tr>
      <w:tr w:rsidR="00067AB7" w:rsidRPr="00C34DAD" w:rsidTr="00067AB7">
        <w:trPr>
          <w:jc w:val="center"/>
        </w:trPr>
        <w:tc>
          <w:tcPr>
            <w:tcW w:w="3539" w:type="dxa"/>
            <w:vAlign w:val="center"/>
          </w:tcPr>
          <w:p w:rsidR="00067AB7" w:rsidRPr="00C34DAD" w:rsidRDefault="00067AB7" w:rsidP="00F515E6">
            <w:pPr>
              <w:pStyle w:val="10"/>
              <w:rPr>
                <w:rFonts w:ascii="宋体" w:hAnsi="宋体"/>
                <w:color w:val="000000" w:themeColor="text1"/>
                <w:kern w:val="2"/>
                <w:szCs w:val="22"/>
              </w:rPr>
            </w:pPr>
            <w:bookmarkStart w:id="1" w:name="_Hlk5194567"/>
            <w:r w:rsidRPr="00C34DAD">
              <w:rPr>
                <w:rFonts w:ascii="宋体" w:hAnsi="宋体"/>
                <w:color w:val="000000" w:themeColor="text1"/>
                <w:kern w:val="2"/>
                <w:szCs w:val="22"/>
              </w:rPr>
              <w:t>移动护理</w:t>
            </w:r>
            <w:r w:rsidRPr="00C34DAD">
              <w:rPr>
                <w:rFonts w:ascii="宋体" w:hAnsi="宋体" w:hint="eastAsia"/>
                <w:color w:val="000000" w:themeColor="text1"/>
                <w:kern w:val="2"/>
                <w:szCs w:val="22"/>
              </w:rPr>
              <w:t>系统护理管理改造</w:t>
            </w:r>
            <w:bookmarkEnd w:id="1"/>
          </w:p>
        </w:tc>
        <w:tc>
          <w:tcPr>
            <w:tcW w:w="1564" w:type="dxa"/>
            <w:vAlign w:val="center"/>
          </w:tcPr>
          <w:p w:rsidR="00067AB7" w:rsidRPr="00C34DAD" w:rsidRDefault="00067AB7" w:rsidP="00F515E6">
            <w:pPr>
              <w:pStyle w:val="10"/>
              <w:jc w:val="center"/>
              <w:rPr>
                <w:rFonts w:ascii="宋体" w:hAnsi="宋体"/>
                <w:color w:val="000000" w:themeColor="text1"/>
                <w:kern w:val="2"/>
                <w:szCs w:val="22"/>
              </w:rPr>
            </w:pPr>
            <w:r w:rsidRPr="00C34DAD">
              <w:rPr>
                <w:rFonts w:ascii="宋体" w:hAnsi="宋体"/>
                <w:color w:val="000000" w:themeColor="text1"/>
                <w:kern w:val="2"/>
                <w:szCs w:val="22"/>
              </w:rPr>
              <w:t>1套</w:t>
            </w:r>
          </w:p>
        </w:tc>
        <w:tc>
          <w:tcPr>
            <w:tcW w:w="2122" w:type="dxa"/>
            <w:vAlign w:val="center"/>
          </w:tcPr>
          <w:p w:rsidR="00067AB7" w:rsidRPr="00C34DAD" w:rsidRDefault="00067AB7" w:rsidP="00F515E6">
            <w:pPr>
              <w:pStyle w:val="10"/>
              <w:jc w:val="center"/>
              <w:rPr>
                <w:rFonts w:ascii="宋体" w:hAnsi="宋体"/>
                <w:color w:val="000000" w:themeColor="text1"/>
                <w:kern w:val="2"/>
                <w:szCs w:val="22"/>
              </w:rPr>
            </w:pPr>
            <w:r>
              <w:rPr>
                <w:rFonts w:ascii="宋体" w:hAnsi="宋体"/>
                <w:color w:val="000000" w:themeColor="text1"/>
                <w:kern w:val="2"/>
                <w:szCs w:val="22"/>
              </w:rPr>
              <w:t>45</w:t>
            </w:r>
            <w:r>
              <w:rPr>
                <w:rFonts w:ascii="宋体" w:hAnsi="宋体" w:hint="eastAsia"/>
                <w:color w:val="000000" w:themeColor="text1"/>
                <w:kern w:val="2"/>
                <w:szCs w:val="22"/>
              </w:rPr>
              <w:t>万</w:t>
            </w:r>
          </w:p>
        </w:tc>
      </w:tr>
    </w:tbl>
    <w:p w:rsidR="001B3336" w:rsidRPr="00C34DAD" w:rsidRDefault="001B3336" w:rsidP="001B3336">
      <w:pPr>
        <w:spacing w:line="360" w:lineRule="auto"/>
        <w:rPr>
          <w:rFonts w:ascii="宋体" w:hAnsi="宋体"/>
          <w:color w:val="000000" w:themeColor="text1"/>
        </w:rPr>
      </w:pPr>
    </w:p>
    <w:p w:rsidR="001B3336" w:rsidRPr="00C34DAD" w:rsidRDefault="001B3336" w:rsidP="0032656D">
      <w:pPr>
        <w:pStyle w:val="1"/>
        <w:numPr>
          <w:ilvl w:val="0"/>
          <w:numId w:val="3"/>
        </w:numPr>
        <w:spacing w:beforeLines="0" w:afterLines="0" w:line="360" w:lineRule="auto"/>
        <w:jc w:val="both"/>
        <w:rPr>
          <w:rFonts w:ascii="宋体" w:hAnsi="宋体"/>
          <w:color w:val="000000" w:themeColor="text1"/>
        </w:rPr>
      </w:pPr>
      <w:r w:rsidRPr="00C34DAD">
        <w:rPr>
          <w:rFonts w:ascii="宋体" w:hAnsi="宋体"/>
          <w:color w:val="000000" w:themeColor="text1"/>
        </w:rPr>
        <w:t>技术规格和配置要求</w:t>
      </w:r>
    </w:p>
    <w:p w:rsidR="006F7426" w:rsidRPr="00C34DAD" w:rsidRDefault="008B6773" w:rsidP="006F7426">
      <w:pPr>
        <w:pStyle w:val="2"/>
        <w:spacing w:before="156" w:after="156"/>
        <w:rPr>
          <w:color w:val="000000" w:themeColor="text1"/>
        </w:rPr>
      </w:pPr>
      <w:r w:rsidRPr="00C34DAD">
        <w:rPr>
          <w:rFonts w:hint="eastAsia"/>
          <w:color w:val="000000" w:themeColor="text1"/>
        </w:rPr>
        <w:t>移动护理系统护理管理改造</w:t>
      </w:r>
    </w:p>
    <w:p w:rsidR="00B15704" w:rsidRPr="00C34DAD" w:rsidRDefault="00B15704" w:rsidP="00B15704">
      <w:pPr>
        <w:spacing w:line="360" w:lineRule="auto"/>
        <w:ind w:firstLineChars="200" w:firstLine="482"/>
        <w:rPr>
          <w:rFonts w:ascii="宋体" w:hAnsi="宋体"/>
          <w:b/>
          <w:color w:val="000000" w:themeColor="text1"/>
          <w:sz w:val="24"/>
        </w:rPr>
      </w:pPr>
      <w:r w:rsidRPr="00C34DAD">
        <w:rPr>
          <w:rFonts w:ascii="宋体" w:hAnsi="宋体" w:hint="eastAsia"/>
          <w:b/>
          <w:color w:val="000000" w:themeColor="text1"/>
          <w:sz w:val="24"/>
        </w:rPr>
        <w:t>系统总体要求：</w:t>
      </w:r>
    </w:p>
    <w:p w:rsidR="00B15704" w:rsidRPr="00C34DAD" w:rsidRDefault="00B15704" w:rsidP="00B15704">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1、要求系统采用B/S架构，所有子系统都部署在同一个平台上，客户端零安装，方便系统维护。且要求系统开发能够兼容IE6.0及以上版本的浏览器。</w:t>
      </w:r>
    </w:p>
    <w:p w:rsidR="00B15704" w:rsidRPr="00C34DAD" w:rsidRDefault="00B15704" w:rsidP="00B15704">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2、系统应遵循《医院信息系统基本功能规范》及国家有关护理规章制度。系统需满足卫计委对三级医院优质护理服务的评审要求。</w:t>
      </w:r>
    </w:p>
    <w:p w:rsidR="00B15704" w:rsidRPr="00C34DAD" w:rsidRDefault="00B15704" w:rsidP="00B15704">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3、系统需要支持主流数据库系统Microsoft SQL Server2005或以上版本、Oracle10g或以上版本，以满足医院对数据库的不同需求。</w:t>
      </w:r>
    </w:p>
    <w:p w:rsidR="00B15704" w:rsidRPr="00C34DAD" w:rsidRDefault="00B15704" w:rsidP="00B15704">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4、系统的开发要求从建立系统化、多角度、闭环式的护理质量管理出发，通过质量分析，完善质量改进过程，持续优化质量流程，促进护理工作质量的提高，提升护理质量的PDCA管理能力。</w:t>
      </w:r>
    </w:p>
    <w:p w:rsidR="00B15704" w:rsidRPr="00C34DAD" w:rsidRDefault="00B15704" w:rsidP="00B15704">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5、系统要求实现护士长手册的系统化管理，提高科、病区护士长工作效率，并符合医院护理质量控制的要求。</w:t>
      </w:r>
    </w:p>
    <w:p w:rsidR="00AE322D" w:rsidRPr="00C34DAD" w:rsidRDefault="00B15704" w:rsidP="00553A64">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6、具备强大的统计分析功能，要求支持各类统计图表，直观展现数据，方便决策使用。</w:t>
      </w:r>
    </w:p>
    <w:p w:rsidR="002B3FA3" w:rsidRPr="00C34DAD" w:rsidRDefault="002B3FA3" w:rsidP="00553A64">
      <w:pPr>
        <w:spacing w:line="360" w:lineRule="auto"/>
        <w:ind w:firstLineChars="200" w:firstLine="482"/>
        <w:rPr>
          <w:rFonts w:ascii="宋体" w:hAnsi="宋体"/>
          <w:b/>
          <w:color w:val="000000" w:themeColor="text1"/>
          <w:sz w:val="24"/>
        </w:rPr>
      </w:pPr>
      <w:r w:rsidRPr="00C34DAD">
        <w:rPr>
          <w:rFonts w:ascii="宋体" w:hAnsi="宋体" w:hint="eastAsia"/>
          <w:b/>
          <w:color w:val="000000" w:themeColor="text1"/>
          <w:sz w:val="24"/>
        </w:rPr>
        <w:t>系统功能要求：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1883"/>
        <w:gridCol w:w="3866"/>
      </w:tblGrid>
      <w:tr w:rsidR="00C34DAD" w:rsidRPr="00C34DAD" w:rsidTr="00ED1C86">
        <w:tc>
          <w:tcPr>
            <w:tcW w:w="510" w:type="pct"/>
            <w:shd w:val="clear" w:color="auto" w:fill="auto"/>
            <w:vAlign w:val="center"/>
            <w:hideMark/>
          </w:tcPr>
          <w:p w:rsidR="00ED1C86" w:rsidRPr="00C34DAD" w:rsidRDefault="00ED1C86" w:rsidP="00ED1C86">
            <w:pPr>
              <w:widowControl/>
              <w:jc w:val="center"/>
              <w:rPr>
                <w:rFonts w:ascii="宋体" w:hAnsi="宋体" w:cs="宋体"/>
                <w:b/>
                <w:bCs/>
                <w:color w:val="000000" w:themeColor="text1"/>
                <w:kern w:val="0"/>
                <w:szCs w:val="21"/>
              </w:rPr>
            </w:pPr>
            <w:r w:rsidRPr="00C34DAD">
              <w:rPr>
                <w:rFonts w:ascii="宋体" w:hAnsi="宋体" w:cs="宋体" w:hint="eastAsia"/>
                <w:b/>
                <w:bCs/>
                <w:color w:val="000000" w:themeColor="text1"/>
                <w:kern w:val="0"/>
                <w:szCs w:val="21"/>
              </w:rPr>
              <w:t>一级功能</w:t>
            </w:r>
          </w:p>
        </w:tc>
        <w:tc>
          <w:tcPr>
            <w:tcW w:w="2160" w:type="pct"/>
            <w:gridSpan w:val="2"/>
            <w:shd w:val="clear" w:color="auto" w:fill="auto"/>
            <w:vAlign w:val="center"/>
            <w:hideMark/>
          </w:tcPr>
          <w:p w:rsidR="00ED1C86" w:rsidRPr="00C34DAD" w:rsidRDefault="00ED1C86" w:rsidP="00ED1C86">
            <w:pPr>
              <w:widowControl/>
              <w:jc w:val="center"/>
              <w:rPr>
                <w:rFonts w:ascii="宋体" w:hAnsi="宋体" w:cs="宋体"/>
                <w:b/>
                <w:bCs/>
                <w:color w:val="000000" w:themeColor="text1"/>
                <w:kern w:val="0"/>
                <w:szCs w:val="21"/>
              </w:rPr>
            </w:pPr>
            <w:r w:rsidRPr="00C34DAD">
              <w:rPr>
                <w:rFonts w:ascii="宋体" w:hAnsi="宋体" w:cs="宋体" w:hint="eastAsia"/>
                <w:b/>
                <w:bCs/>
                <w:color w:val="000000" w:themeColor="text1"/>
                <w:kern w:val="0"/>
                <w:szCs w:val="21"/>
              </w:rPr>
              <w:t>二级功能</w:t>
            </w:r>
          </w:p>
        </w:tc>
        <w:tc>
          <w:tcPr>
            <w:tcW w:w="2330" w:type="pct"/>
            <w:shd w:val="clear" w:color="auto" w:fill="auto"/>
            <w:vAlign w:val="center"/>
            <w:hideMark/>
          </w:tcPr>
          <w:p w:rsidR="00ED1C86" w:rsidRPr="00C34DAD" w:rsidRDefault="00ED1C86" w:rsidP="00ED1C86">
            <w:pPr>
              <w:widowControl/>
              <w:jc w:val="center"/>
              <w:rPr>
                <w:rFonts w:ascii="宋体" w:hAnsi="宋体" w:cs="宋体"/>
                <w:b/>
                <w:bCs/>
                <w:color w:val="000000" w:themeColor="text1"/>
                <w:kern w:val="0"/>
                <w:szCs w:val="21"/>
              </w:rPr>
            </w:pPr>
            <w:r w:rsidRPr="00C34DAD">
              <w:rPr>
                <w:rFonts w:ascii="宋体" w:hAnsi="宋体" w:cs="宋体" w:hint="eastAsia"/>
                <w:b/>
                <w:bCs/>
                <w:color w:val="000000" w:themeColor="text1"/>
                <w:kern w:val="0"/>
                <w:szCs w:val="21"/>
              </w:rPr>
              <w:t>说明</w:t>
            </w:r>
          </w:p>
        </w:tc>
      </w:tr>
      <w:tr w:rsidR="00C34DAD" w:rsidRPr="00C34DAD" w:rsidTr="007326BA">
        <w:tc>
          <w:tcPr>
            <w:tcW w:w="510" w:type="pct"/>
            <w:vMerge w:val="restart"/>
            <w:shd w:val="clear" w:color="auto" w:fill="auto"/>
            <w:vAlign w:val="center"/>
            <w:hideMark/>
          </w:tcPr>
          <w:p w:rsidR="00ED1C86" w:rsidRPr="00C34DAD" w:rsidRDefault="00ED1C86" w:rsidP="00ED1C86">
            <w:pPr>
              <w:widowControl/>
              <w:jc w:val="center"/>
              <w:rPr>
                <w:rFonts w:ascii="宋体" w:hAnsi="宋体" w:cs="宋体"/>
                <w:color w:val="000000" w:themeColor="text1"/>
                <w:kern w:val="0"/>
                <w:szCs w:val="21"/>
              </w:rPr>
            </w:pPr>
            <w:r w:rsidRPr="00C34DAD">
              <w:rPr>
                <w:rFonts w:ascii="宋体" w:hAnsi="宋体" w:cs="宋体" w:hint="eastAsia"/>
                <w:color w:val="000000" w:themeColor="text1"/>
                <w:kern w:val="0"/>
                <w:szCs w:val="21"/>
              </w:rPr>
              <w:lastRenderedPageBreak/>
              <w:t>护理质量检查</w:t>
            </w:r>
          </w:p>
        </w:tc>
        <w:tc>
          <w:tcPr>
            <w:tcW w:w="102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一级质量检查</w:t>
            </w: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护理质量自查</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登记各护理单元自行组织的质量检查结果</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val="restar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二级质量检查</w:t>
            </w: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二级护理质量抽查</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登记各二级质控小组的成员</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二级质控小组管理</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登记二级质控的质量检查结果</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质量检查任务(二级)</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分配二级质控的质量检查任务，比如参加人员、检查内容</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val="restar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三级质量检查</w:t>
            </w: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三级护理质量抽查</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登记三级质控的质量检查结果</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三级质控小组管理</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登记各三级质控小组的成员</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质量检查任务(三级)</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分配三级质控的质量检查任务，比如参加人员、检查内容</w:t>
            </w:r>
          </w:p>
        </w:tc>
      </w:tr>
      <w:tr w:rsidR="00C34DAD" w:rsidRPr="00C34DAD" w:rsidTr="00ED1C86">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2160" w:type="pct"/>
            <w:gridSpan w:val="2"/>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质量模板维护</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维护质量检查表，支持缺陷式，分数式，符合率式，以及选择式四种模型维护</w:t>
            </w:r>
          </w:p>
        </w:tc>
      </w:tr>
      <w:tr w:rsidR="00C34DAD" w:rsidRPr="00C34DAD" w:rsidTr="00ED1C86">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2160" w:type="pct"/>
            <w:gridSpan w:val="2"/>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质量问题整改</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汇总科室和全院的质量检查问题，方便科室进行分析、整改</w:t>
            </w:r>
          </w:p>
        </w:tc>
      </w:tr>
      <w:tr w:rsidR="00C34DAD" w:rsidRPr="00C34DAD" w:rsidTr="00ED1C86">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2160" w:type="pct"/>
            <w:gridSpan w:val="2"/>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质量问题整改督查</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根据PDCA的流程，对科室的质量检查问题整改情况进行跟踪、效果评价</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val="restar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质量检查移动端(Andriod/Ipad)</w:t>
            </w: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质量检查任务管理</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移动端质量检查任务管理</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质检检查移动端执行</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移动端质量检查，省却纸质文件转录</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val="restar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统计分析</w:t>
            </w: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质量分析报告</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产生某月或者某季度的质量报告，包括满分护理单元、合格护理单元、不合格护理单元、问题汇总</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全院得分总览</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从全院维度的查看各个护理单元的检查次数、得扣分、得扣分率等情况，可根据护理单元、检查内容、质控级别等进行过滤</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质量检查得分明细</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通过检查时间、护理单元、检查内容、质控级别等进行过滤，查看统计区间内所有检查的得分情况</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质量检查得分分析</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护理单元间的得分情况总览、对比分析，检查标准间的总览、对比分析；提供柱状图、折线图的分析形式</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质量检查得分趋势分析</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对一个/多个科室的一次/多次质量检查得分情况绘制趋势图和趋势表，提供折线图形式</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135" w:type="pct"/>
            <w:shd w:val="clear" w:color="auto" w:fill="auto"/>
            <w:noWrap/>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质量检查得分对比分析</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统计护理单元/检查内容在多个时间维度上的得分情况对比分析</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质量检查问题分析</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频发问题统计、频发问题护理单元统计，可以根据护理单元、检查内容、质控级别等进行过滤，提供柏拉图、柱状图、折线图分析形式</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135"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质量检查问题对比分析</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频发问题护理单元/频发问题检查内容在时间维度上的对比分析</w:t>
            </w:r>
          </w:p>
        </w:tc>
      </w:tr>
      <w:tr w:rsidR="00C34DAD" w:rsidRPr="00C34DAD" w:rsidTr="007326BA">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025"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1135" w:type="pct"/>
            <w:shd w:val="clear" w:color="auto" w:fill="auto"/>
            <w:noWrap/>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质量检查反馈表</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记录每次检查的得分、问题、整改情况，可根据护理单元、检查内容、质控级别等进行过滤</w:t>
            </w:r>
          </w:p>
        </w:tc>
      </w:tr>
      <w:tr w:rsidR="00C34DAD" w:rsidRPr="00C34DAD" w:rsidTr="00ED1C86">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2160" w:type="pct"/>
            <w:gridSpan w:val="2"/>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质量整改原因维护</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每个科室可自定义自己科室的质量整改原因模板，方便护士长填写质量问题的原因分析</w:t>
            </w:r>
          </w:p>
        </w:tc>
      </w:tr>
      <w:tr w:rsidR="00C34DAD" w:rsidRPr="00C34DAD" w:rsidTr="00ED1C86">
        <w:tc>
          <w:tcPr>
            <w:tcW w:w="510" w:type="pct"/>
            <w:vMerge/>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p>
        </w:tc>
        <w:tc>
          <w:tcPr>
            <w:tcW w:w="2160" w:type="pct"/>
            <w:gridSpan w:val="2"/>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质量模板维护</w:t>
            </w:r>
          </w:p>
        </w:tc>
        <w:tc>
          <w:tcPr>
            <w:tcW w:w="2330" w:type="pct"/>
            <w:shd w:val="clear" w:color="auto" w:fill="auto"/>
            <w:vAlign w:val="center"/>
            <w:hideMark/>
          </w:tcPr>
          <w:p w:rsidR="00ED1C86" w:rsidRPr="00C34DAD" w:rsidRDefault="00ED1C86" w:rsidP="00ED1C86">
            <w:pPr>
              <w:widowControl/>
              <w:jc w:val="left"/>
              <w:rPr>
                <w:rFonts w:ascii="宋体" w:hAnsi="宋体" w:cs="宋体"/>
                <w:color w:val="000000" w:themeColor="text1"/>
                <w:kern w:val="0"/>
                <w:szCs w:val="21"/>
              </w:rPr>
            </w:pPr>
            <w:r w:rsidRPr="00C34DAD">
              <w:rPr>
                <w:rFonts w:ascii="宋体" w:hAnsi="宋体" w:cs="宋体" w:hint="eastAsia"/>
                <w:color w:val="000000" w:themeColor="text1"/>
                <w:kern w:val="0"/>
                <w:szCs w:val="21"/>
              </w:rPr>
              <w:t>维护质量检查表</w:t>
            </w:r>
          </w:p>
        </w:tc>
      </w:tr>
    </w:tbl>
    <w:p w:rsidR="00BD16A8" w:rsidRPr="00C34DAD" w:rsidRDefault="00BD16A8" w:rsidP="006E0A81">
      <w:pPr>
        <w:spacing w:line="360" w:lineRule="auto"/>
        <w:ind w:firstLineChars="200" w:firstLine="482"/>
        <w:rPr>
          <w:rFonts w:ascii="宋体" w:hAnsi="宋体"/>
          <w:b/>
          <w:color w:val="000000" w:themeColor="text1"/>
          <w:sz w:val="24"/>
        </w:rPr>
      </w:pPr>
    </w:p>
    <w:p w:rsidR="001B3336" w:rsidRPr="00C34DAD" w:rsidRDefault="001B3336" w:rsidP="0032656D">
      <w:pPr>
        <w:pStyle w:val="1"/>
        <w:numPr>
          <w:ilvl w:val="0"/>
          <w:numId w:val="3"/>
        </w:numPr>
        <w:spacing w:beforeLines="0" w:afterLines="0" w:line="360" w:lineRule="auto"/>
        <w:jc w:val="both"/>
        <w:rPr>
          <w:rFonts w:ascii="宋体" w:hAnsi="宋体"/>
          <w:color w:val="000000" w:themeColor="text1"/>
        </w:rPr>
      </w:pPr>
      <w:r w:rsidRPr="00C34DAD">
        <w:rPr>
          <w:rFonts w:ascii="宋体" w:hAnsi="宋体" w:hint="eastAsia"/>
          <w:color w:val="000000" w:themeColor="text1"/>
        </w:rPr>
        <w:t>文档要求</w:t>
      </w:r>
    </w:p>
    <w:p w:rsidR="001B3336" w:rsidRPr="00C34DAD" w:rsidRDefault="001B3336" w:rsidP="001B3336">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开发过程各阶段技术文档要齐全，文档与实际要严格一致。系统实施过程中，配合实施进度，须向医院按时提供如下文档：</w:t>
      </w:r>
    </w:p>
    <w:p w:rsidR="001B3336" w:rsidRPr="00C34DAD" w:rsidRDefault="001B3336" w:rsidP="0032656D">
      <w:pPr>
        <w:numPr>
          <w:ilvl w:val="0"/>
          <w:numId w:val="4"/>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t>功能说明</w:t>
      </w:r>
    </w:p>
    <w:p w:rsidR="001B3336" w:rsidRPr="00C34DAD" w:rsidRDefault="001B3336" w:rsidP="0032656D">
      <w:pPr>
        <w:numPr>
          <w:ilvl w:val="0"/>
          <w:numId w:val="4"/>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t>操作使用说明书</w:t>
      </w:r>
    </w:p>
    <w:p w:rsidR="001B3336" w:rsidRPr="00C34DAD" w:rsidRDefault="001B3336" w:rsidP="0032656D">
      <w:pPr>
        <w:numPr>
          <w:ilvl w:val="0"/>
          <w:numId w:val="4"/>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t>项目实施计划</w:t>
      </w:r>
    </w:p>
    <w:p w:rsidR="001B3336" w:rsidRPr="00C34DAD" w:rsidRDefault="001B3336" w:rsidP="0032656D">
      <w:pPr>
        <w:numPr>
          <w:ilvl w:val="0"/>
          <w:numId w:val="4"/>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t>功能模块上线清单</w:t>
      </w:r>
    </w:p>
    <w:p w:rsidR="001B3336" w:rsidRPr="00C34DAD" w:rsidRDefault="001B3336" w:rsidP="0032656D">
      <w:pPr>
        <w:numPr>
          <w:ilvl w:val="0"/>
          <w:numId w:val="4"/>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t>系统测试方案</w:t>
      </w:r>
    </w:p>
    <w:p w:rsidR="001B3336" w:rsidRPr="00C34DAD" w:rsidRDefault="001B3336" w:rsidP="0032656D">
      <w:pPr>
        <w:numPr>
          <w:ilvl w:val="0"/>
          <w:numId w:val="4"/>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t>测试报告</w:t>
      </w:r>
    </w:p>
    <w:p w:rsidR="001B3336" w:rsidRPr="00C34DAD" w:rsidRDefault="001B3336" w:rsidP="0032656D">
      <w:pPr>
        <w:numPr>
          <w:ilvl w:val="0"/>
          <w:numId w:val="4"/>
        </w:numPr>
        <w:spacing w:line="360" w:lineRule="auto"/>
        <w:ind w:left="0" w:firstLineChars="200" w:firstLine="480"/>
        <w:rPr>
          <w:rFonts w:ascii="宋体" w:hAnsi="宋体" w:cs="宋体"/>
          <w:color w:val="000000" w:themeColor="text1"/>
          <w:kern w:val="0"/>
          <w:sz w:val="24"/>
        </w:rPr>
      </w:pPr>
      <w:r w:rsidRPr="00C34DAD">
        <w:rPr>
          <w:rFonts w:ascii="宋体" w:hAnsi="宋体" w:cs="宋体" w:hint="eastAsia"/>
          <w:color w:val="000000" w:themeColor="text1"/>
          <w:kern w:val="0"/>
          <w:sz w:val="24"/>
        </w:rPr>
        <w:t>培训手册</w:t>
      </w:r>
    </w:p>
    <w:p w:rsidR="001B3336" w:rsidRPr="00C34DAD" w:rsidRDefault="001B3336" w:rsidP="001B3336">
      <w:pPr>
        <w:pStyle w:val="20"/>
        <w:spacing w:line="360" w:lineRule="auto"/>
        <w:ind w:firstLine="480"/>
        <w:rPr>
          <w:rFonts w:ascii="宋体" w:hAnsi="宋体" w:cs="宋体"/>
          <w:color w:val="000000" w:themeColor="text1"/>
          <w:sz w:val="24"/>
        </w:rPr>
      </w:pPr>
      <w:r w:rsidRPr="00C34DAD">
        <w:rPr>
          <w:rFonts w:ascii="宋体" w:hAnsi="宋体" w:cs="宋体" w:hint="eastAsia"/>
          <w:color w:val="000000" w:themeColor="text1"/>
          <w:sz w:val="24"/>
        </w:rPr>
        <w:t>以上文档作为验收标准之一。</w:t>
      </w:r>
    </w:p>
    <w:p w:rsidR="006F7DF4" w:rsidRPr="00C34DAD" w:rsidRDefault="006F7DF4" w:rsidP="001B3336">
      <w:pPr>
        <w:pStyle w:val="20"/>
        <w:spacing w:line="360" w:lineRule="auto"/>
        <w:ind w:firstLine="480"/>
        <w:rPr>
          <w:rFonts w:ascii="宋体" w:hAnsi="宋体" w:cs="宋体"/>
          <w:color w:val="000000" w:themeColor="text1"/>
          <w:sz w:val="24"/>
        </w:rPr>
      </w:pPr>
    </w:p>
    <w:p w:rsidR="001B3336" w:rsidRPr="00C34DAD" w:rsidRDefault="001B3336" w:rsidP="0032656D">
      <w:pPr>
        <w:pStyle w:val="1"/>
        <w:numPr>
          <w:ilvl w:val="0"/>
          <w:numId w:val="3"/>
        </w:numPr>
        <w:spacing w:beforeLines="0" w:afterLines="0" w:line="360" w:lineRule="auto"/>
        <w:jc w:val="both"/>
        <w:rPr>
          <w:rFonts w:ascii="宋体" w:hAnsi="宋体"/>
          <w:color w:val="000000" w:themeColor="text1"/>
        </w:rPr>
      </w:pPr>
      <w:r w:rsidRPr="00C34DAD">
        <w:rPr>
          <w:rFonts w:ascii="宋体" w:hAnsi="宋体"/>
          <w:color w:val="000000" w:themeColor="text1"/>
        </w:rPr>
        <w:t>系统、设备的安装、调试及上线</w:t>
      </w:r>
    </w:p>
    <w:p w:rsidR="001B3336" w:rsidRPr="00C34DAD" w:rsidRDefault="001B3336" w:rsidP="001B3336">
      <w:pPr>
        <w:spacing w:line="360" w:lineRule="auto"/>
        <w:ind w:firstLine="480"/>
        <w:rPr>
          <w:rFonts w:ascii="宋体" w:hAnsi="宋体"/>
          <w:color w:val="000000" w:themeColor="text1"/>
          <w:sz w:val="24"/>
          <w:lang w:val="zh-CN"/>
        </w:rPr>
      </w:pPr>
      <w:r w:rsidRPr="00C34DAD">
        <w:rPr>
          <w:rFonts w:ascii="宋体" w:hAnsi="宋体"/>
          <w:color w:val="000000" w:themeColor="text1"/>
          <w:sz w:val="24"/>
          <w:lang w:val="zh-CN"/>
        </w:rPr>
        <w:t>1、中标人负责所供设备</w:t>
      </w:r>
      <w:r w:rsidR="006D0A0E" w:rsidRPr="00C34DAD">
        <w:rPr>
          <w:rFonts w:ascii="宋体" w:hAnsi="宋体" w:hint="eastAsia"/>
          <w:color w:val="000000" w:themeColor="text1"/>
          <w:sz w:val="24"/>
          <w:lang w:val="zh-CN"/>
        </w:rPr>
        <w:t>（若有）</w:t>
      </w:r>
      <w:r w:rsidRPr="00C34DAD">
        <w:rPr>
          <w:rFonts w:ascii="宋体" w:hAnsi="宋体"/>
          <w:color w:val="000000" w:themeColor="text1"/>
          <w:sz w:val="24"/>
          <w:lang w:val="zh-CN"/>
        </w:rPr>
        <w:t>、软件的安装、调试及上线，招标单位予以配合。</w:t>
      </w:r>
    </w:p>
    <w:p w:rsidR="001B3336" w:rsidRPr="00C34DAD" w:rsidRDefault="001B3336" w:rsidP="001B3336">
      <w:pPr>
        <w:spacing w:line="360" w:lineRule="auto"/>
        <w:ind w:firstLine="480"/>
        <w:rPr>
          <w:rFonts w:ascii="宋体" w:hAnsi="宋体"/>
          <w:color w:val="000000" w:themeColor="text1"/>
          <w:sz w:val="24"/>
          <w:lang w:val="zh-CN"/>
        </w:rPr>
      </w:pPr>
      <w:r w:rsidRPr="00C34DAD">
        <w:rPr>
          <w:rFonts w:ascii="宋体" w:hAnsi="宋体"/>
          <w:color w:val="000000" w:themeColor="text1"/>
          <w:sz w:val="24"/>
          <w:lang w:val="zh-CN"/>
        </w:rPr>
        <w:t>2、设备</w:t>
      </w:r>
      <w:r w:rsidR="006D0A0E" w:rsidRPr="00C34DAD">
        <w:rPr>
          <w:rFonts w:ascii="宋体" w:hAnsi="宋体" w:hint="eastAsia"/>
          <w:color w:val="000000" w:themeColor="text1"/>
          <w:sz w:val="24"/>
          <w:lang w:val="zh-CN"/>
        </w:rPr>
        <w:t>（若有）</w:t>
      </w:r>
      <w:r w:rsidRPr="00C34DAD">
        <w:rPr>
          <w:rFonts w:ascii="宋体" w:hAnsi="宋体"/>
          <w:color w:val="000000" w:themeColor="text1"/>
          <w:sz w:val="24"/>
          <w:lang w:val="zh-CN"/>
        </w:rPr>
        <w:t>、软件的安装、调试所需的工具、仪表及安装材料等应由投标人自行解决。</w:t>
      </w:r>
    </w:p>
    <w:p w:rsidR="001B3336" w:rsidRPr="00C34DAD" w:rsidRDefault="001B3336" w:rsidP="001B3336">
      <w:pPr>
        <w:spacing w:line="360" w:lineRule="auto"/>
        <w:ind w:firstLine="480"/>
        <w:rPr>
          <w:rFonts w:ascii="宋体" w:hAnsi="宋体"/>
          <w:color w:val="000000" w:themeColor="text1"/>
          <w:sz w:val="24"/>
          <w:lang w:val="zh-CN"/>
        </w:rPr>
      </w:pPr>
      <w:r w:rsidRPr="00C34DAD">
        <w:rPr>
          <w:rFonts w:ascii="宋体" w:hAnsi="宋体"/>
          <w:color w:val="000000" w:themeColor="text1"/>
          <w:sz w:val="24"/>
          <w:lang w:val="zh-CN"/>
        </w:rPr>
        <w:t>3、中标人在实施前提供详细的实施方案，并提交招标人认可。中标人应根据招标人的需要，在规定的时间内，保证质量，完成系统建设。实施过程中应科</w:t>
      </w:r>
      <w:r w:rsidRPr="00C34DAD">
        <w:rPr>
          <w:rFonts w:ascii="宋体" w:hAnsi="宋体"/>
          <w:color w:val="000000" w:themeColor="text1"/>
          <w:sz w:val="24"/>
          <w:lang w:val="zh-CN"/>
        </w:rPr>
        <w:lastRenderedPageBreak/>
        <w:t>学、合理地掌握与其他工作界面的协调、交叉。</w:t>
      </w:r>
    </w:p>
    <w:p w:rsidR="001B3336" w:rsidRPr="00C34DAD" w:rsidRDefault="001B3336" w:rsidP="001B3336">
      <w:pPr>
        <w:spacing w:line="360" w:lineRule="auto"/>
        <w:ind w:firstLine="480"/>
        <w:rPr>
          <w:rFonts w:ascii="宋体" w:hAnsi="宋体"/>
          <w:color w:val="000000" w:themeColor="text1"/>
          <w:sz w:val="24"/>
        </w:rPr>
      </w:pPr>
      <w:r w:rsidRPr="00C34DAD">
        <w:rPr>
          <w:rFonts w:ascii="宋体" w:hAnsi="宋体"/>
          <w:color w:val="000000" w:themeColor="text1"/>
          <w:sz w:val="24"/>
        </w:rPr>
        <w:t>4、实施工期：</w:t>
      </w:r>
      <w:r w:rsidR="00E73FAD" w:rsidRPr="00C34DAD">
        <w:rPr>
          <w:rFonts w:ascii="宋体" w:hAnsi="宋体"/>
          <w:color w:val="000000" w:themeColor="text1"/>
          <w:sz w:val="24"/>
        </w:rPr>
        <w:t>1</w:t>
      </w:r>
      <w:r w:rsidR="00EC7281" w:rsidRPr="00C34DAD">
        <w:rPr>
          <w:rFonts w:ascii="宋体" w:hAnsi="宋体" w:hint="eastAsia"/>
          <w:bCs/>
          <w:color w:val="000000" w:themeColor="text1"/>
          <w:sz w:val="24"/>
        </w:rPr>
        <w:t>个月</w:t>
      </w:r>
    </w:p>
    <w:p w:rsidR="001B3336" w:rsidRPr="00C34DAD" w:rsidRDefault="001B3336" w:rsidP="00683105">
      <w:pPr>
        <w:spacing w:line="360" w:lineRule="auto"/>
        <w:ind w:firstLine="480"/>
        <w:rPr>
          <w:rFonts w:ascii="宋体" w:hAnsi="宋体"/>
          <w:color w:val="000000" w:themeColor="text1"/>
          <w:sz w:val="24"/>
        </w:rPr>
      </w:pPr>
      <w:r w:rsidRPr="00C34DAD">
        <w:rPr>
          <w:rFonts w:ascii="宋体" w:hAnsi="宋体"/>
          <w:color w:val="000000" w:themeColor="text1"/>
          <w:sz w:val="24"/>
        </w:rPr>
        <w:t>5、实施地点：</w:t>
      </w:r>
      <w:r w:rsidR="00E73FAD" w:rsidRPr="00C34DAD">
        <w:rPr>
          <w:rFonts w:ascii="宋体" w:hAnsi="宋体" w:hint="eastAsia"/>
          <w:color w:val="000000" w:themeColor="text1"/>
          <w:sz w:val="24"/>
        </w:rPr>
        <w:t>北京大学人民医院</w:t>
      </w:r>
    </w:p>
    <w:p w:rsidR="00EC7281" w:rsidRPr="00C34DAD" w:rsidRDefault="00EC7281" w:rsidP="00683105">
      <w:pPr>
        <w:spacing w:line="360" w:lineRule="auto"/>
        <w:ind w:firstLine="480"/>
        <w:rPr>
          <w:rFonts w:ascii="宋体" w:hAnsi="宋体"/>
          <w:color w:val="000000" w:themeColor="text1"/>
          <w:sz w:val="24"/>
        </w:rPr>
      </w:pPr>
    </w:p>
    <w:p w:rsidR="001B3336" w:rsidRPr="00C34DAD" w:rsidRDefault="001B3336" w:rsidP="0032656D">
      <w:pPr>
        <w:pStyle w:val="1"/>
        <w:numPr>
          <w:ilvl w:val="0"/>
          <w:numId w:val="3"/>
        </w:numPr>
        <w:spacing w:beforeLines="0" w:afterLines="0" w:line="360" w:lineRule="auto"/>
        <w:jc w:val="both"/>
        <w:rPr>
          <w:rFonts w:ascii="宋体" w:hAnsi="宋体"/>
          <w:color w:val="000000" w:themeColor="text1"/>
        </w:rPr>
      </w:pPr>
      <w:r w:rsidRPr="00C34DAD">
        <w:rPr>
          <w:rFonts w:ascii="宋体" w:hAnsi="宋体"/>
          <w:color w:val="000000" w:themeColor="text1"/>
        </w:rPr>
        <w:t>售后服务及培训</w:t>
      </w:r>
    </w:p>
    <w:p w:rsidR="001B3336" w:rsidRPr="00C34DAD" w:rsidRDefault="001B3336" w:rsidP="0032656D">
      <w:pPr>
        <w:pStyle w:val="2"/>
        <w:numPr>
          <w:ilvl w:val="1"/>
          <w:numId w:val="3"/>
        </w:numPr>
        <w:spacing w:beforeLines="0" w:afterLines="0" w:line="360" w:lineRule="auto"/>
        <w:rPr>
          <w:rFonts w:ascii="宋体" w:hAnsi="宋体"/>
          <w:color w:val="000000" w:themeColor="text1"/>
        </w:rPr>
      </w:pPr>
      <w:r w:rsidRPr="00C34DAD">
        <w:rPr>
          <w:rFonts w:ascii="宋体" w:hAnsi="宋体"/>
          <w:color w:val="000000" w:themeColor="text1"/>
        </w:rPr>
        <w:t>售后服务</w:t>
      </w:r>
    </w:p>
    <w:p w:rsidR="001B3336" w:rsidRPr="00C34DAD" w:rsidRDefault="001B3336" w:rsidP="001B3336">
      <w:pPr>
        <w:spacing w:line="360" w:lineRule="auto"/>
        <w:ind w:firstLineChars="200" w:firstLine="480"/>
        <w:rPr>
          <w:rFonts w:ascii="宋体" w:hAnsi="宋体"/>
          <w:color w:val="000000" w:themeColor="text1"/>
          <w:sz w:val="24"/>
          <w:highlight w:val="yellow"/>
        </w:rPr>
      </w:pPr>
      <w:r w:rsidRPr="00C34DAD">
        <w:rPr>
          <w:rFonts w:ascii="宋体" w:hAnsi="宋体" w:hint="eastAsia"/>
          <w:color w:val="000000" w:themeColor="text1"/>
          <w:sz w:val="24"/>
        </w:rPr>
        <w:t>1、</w:t>
      </w:r>
      <w:r w:rsidRPr="00C34DAD">
        <w:rPr>
          <w:rFonts w:ascii="宋体" w:hAnsi="宋体" w:hint="eastAsia"/>
          <w:color w:val="000000" w:themeColor="text1"/>
          <w:sz w:val="24"/>
        </w:rPr>
        <w:tab/>
        <w:t>本次项目中涉及的系统软件须至少提供原厂</w:t>
      </w:r>
      <w:r w:rsidR="0023119A" w:rsidRPr="00C34DAD">
        <w:rPr>
          <w:rFonts w:ascii="宋体" w:hAnsi="宋体" w:hint="eastAsia"/>
          <w:color w:val="000000" w:themeColor="text1"/>
          <w:sz w:val="24"/>
        </w:rPr>
        <w:t>一</w:t>
      </w:r>
      <w:r w:rsidRPr="00C34DAD">
        <w:rPr>
          <w:rFonts w:ascii="宋体" w:hAnsi="宋体" w:hint="eastAsia"/>
          <w:color w:val="000000" w:themeColor="text1"/>
          <w:sz w:val="24"/>
        </w:rPr>
        <w:t>年质保服务；</w:t>
      </w:r>
    </w:p>
    <w:p w:rsidR="001B3336" w:rsidRPr="00C34DAD" w:rsidRDefault="001B3336" w:rsidP="001B3336">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2、</w:t>
      </w:r>
      <w:r w:rsidRPr="00C34DAD">
        <w:rPr>
          <w:rFonts w:ascii="宋体" w:hAnsi="宋体" w:hint="eastAsia"/>
          <w:color w:val="000000" w:themeColor="text1"/>
          <w:sz w:val="24"/>
        </w:rPr>
        <w:tab/>
        <w:t>投标方应在投标文件中说明在保修期内提供的服务计划，维护范围包括（包括但不限于）软</w:t>
      </w:r>
      <w:r w:rsidR="00E60257" w:rsidRPr="00C34DAD">
        <w:rPr>
          <w:rFonts w:ascii="宋体" w:hAnsi="宋体" w:hint="eastAsia"/>
          <w:color w:val="000000" w:themeColor="text1"/>
          <w:sz w:val="24"/>
        </w:rPr>
        <w:t>、硬</w:t>
      </w:r>
      <w:r w:rsidRPr="00C34DAD">
        <w:rPr>
          <w:rFonts w:ascii="宋体" w:hAnsi="宋体" w:hint="eastAsia"/>
          <w:color w:val="000000" w:themeColor="text1"/>
          <w:sz w:val="24"/>
        </w:rPr>
        <w:t>件安装，调试、维修，接口</w:t>
      </w:r>
      <w:r w:rsidR="00E60257" w:rsidRPr="00C34DAD">
        <w:rPr>
          <w:rFonts w:ascii="宋体" w:hAnsi="宋体" w:hint="eastAsia"/>
          <w:color w:val="000000" w:themeColor="text1"/>
          <w:sz w:val="24"/>
        </w:rPr>
        <w:t>、集成</w:t>
      </w:r>
      <w:r w:rsidRPr="00C34DAD">
        <w:rPr>
          <w:rFonts w:ascii="宋体" w:hAnsi="宋体" w:hint="eastAsia"/>
          <w:color w:val="000000" w:themeColor="text1"/>
          <w:sz w:val="24"/>
        </w:rPr>
        <w:t>等内容。</w:t>
      </w:r>
    </w:p>
    <w:p w:rsidR="001B3336" w:rsidRPr="00C34DAD" w:rsidRDefault="001B3336" w:rsidP="001B3336">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3、</w:t>
      </w:r>
      <w:r w:rsidRPr="00C34DAD">
        <w:rPr>
          <w:rFonts w:ascii="宋体" w:hAnsi="宋体" w:hint="eastAsia"/>
          <w:color w:val="000000" w:themeColor="text1"/>
          <w:sz w:val="24"/>
        </w:rPr>
        <w:tab/>
        <w:t>在系统的服务期内，投标方应确保系统的正常使用。在接到用户服务要求后应立即做出回应，并在承诺的服务时间内实施服务。</w:t>
      </w:r>
    </w:p>
    <w:p w:rsidR="001B3336" w:rsidRPr="00C34DAD" w:rsidRDefault="001B3336" w:rsidP="001B3336">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4、</w:t>
      </w:r>
      <w:r w:rsidRPr="00C34DAD">
        <w:rPr>
          <w:rFonts w:ascii="宋体" w:hAnsi="宋体" w:hint="eastAsia"/>
          <w:color w:val="000000" w:themeColor="text1"/>
          <w:sz w:val="24"/>
        </w:rPr>
        <w:tab/>
        <w:t>投标人有良好的售后服务能力，并提供一年免费服务及软件升级，需提供全年7天24小时服务（电话、远程或现场），并在接到招标人通知后</w:t>
      </w:r>
      <w:r w:rsidR="003B06E3" w:rsidRPr="00C34DAD">
        <w:rPr>
          <w:rFonts w:ascii="宋体" w:hAnsi="宋体"/>
          <w:color w:val="000000" w:themeColor="text1"/>
          <w:sz w:val="24"/>
        </w:rPr>
        <w:t>4</w:t>
      </w:r>
      <w:r w:rsidRPr="00C34DAD">
        <w:rPr>
          <w:rFonts w:ascii="宋体" w:hAnsi="宋体" w:hint="eastAsia"/>
          <w:color w:val="000000" w:themeColor="text1"/>
          <w:sz w:val="24"/>
        </w:rPr>
        <w:t>小时内到达现场。项目验收合格后，每年不低于4次的例行维护及巡检。例行维护内容包括：软件的功能增强性维护等应用软件系统扩充升级（其中包括系统维护、跟踪检测），保证投标方所开发的软件正常运行；硬件的现场巡检、调整优化，并对设备进行保养和正常维护并提交维护报告等。</w:t>
      </w:r>
    </w:p>
    <w:p w:rsidR="001C6F8A" w:rsidRPr="00C34DAD" w:rsidRDefault="001C6F8A" w:rsidP="001B3336">
      <w:pPr>
        <w:spacing w:line="360" w:lineRule="auto"/>
        <w:ind w:firstLineChars="200" w:firstLine="480"/>
        <w:rPr>
          <w:rFonts w:ascii="宋体" w:hAnsi="宋体"/>
          <w:color w:val="000000" w:themeColor="text1"/>
          <w:sz w:val="24"/>
        </w:rPr>
      </w:pPr>
    </w:p>
    <w:p w:rsidR="001B3336" w:rsidRPr="00C34DAD" w:rsidRDefault="001B3336" w:rsidP="0032656D">
      <w:pPr>
        <w:pStyle w:val="2"/>
        <w:numPr>
          <w:ilvl w:val="1"/>
          <w:numId w:val="3"/>
        </w:numPr>
        <w:spacing w:beforeLines="0" w:afterLines="0" w:line="360" w:lineRule="auto"/>
        <w:rPr>
          <w:rFonts w:ascii="宋体" w:hAnsi="宋体"/>
          <w:color w:val="000000" w:themeColor="text1"/>
        </w:rPr>
      </w:pPr>
      <w:r w:rsidRPr="00C34DAD">
        <w:rPr>
          <w:rFonts w:ascii="宋体" w:hAnsi="宋体"/>
          <w:color w:val="000000" w:themeColor="text1"/>
        </w:rPr>
        <w:t>培训</w:t>
      </w:r>
    </w:p>
    <w:p w:rsidR="001B3336" w:rsidRPr="00C34DAD" w:rsidRDefault="001B3336" w:rsidP="001B3336">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1、培训：培训对象包括系统管理员、医院管理人员、操作员，系统管理人员培训内容为系统中涉及的相关技术内容；医院管理人员培训内容为系统流程和相关管理思想；操作员为系统的操作培训。</w:t>
      </w:r>
    </w:p>
    <w:p w:rsidR="001B3336" w:rsidRPr="00C34DAD" w:rsidRDefault="001B3336" w:rsidP="001B3336">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2、根据医院的情况制定相关培训方案，课程设置等。包括培训资料、讲义等。</w:t>
      </w:r>
    </w:p>
    <w:p w:rsidR="001B3336" w:rsidRPr="00C34DAD" w:rsidRDefault="001B3336" w:rsidP="001B3336">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3、所有的培训费用必须计入投标总价。</w:t>
      </w:r>
    </w:p>
    <w:p w:rsidR="007374E0" w:rsidRPr="00C34DAD" w:rsidRDefault="007374E0" w:rsidP="001B3336">
      <w:pPr>
        <w:spacing w:line="360" w:lineRule="auto"/>
        <w:ind w:firstLineChars="200" w:firstLine="480"/>
        <w:rPr>
          <w:rFonts w:ascii="宋体" w:hAnsi="宋体"/>
          <w:color w:val="000000" w:themeColor="text1"/>
          <w:sz w:val="24"/>
        </w:rPr>
      </w:pPr>
    </w:p>
    <w:p w:rsidR="001B3336" w:rsidRPr="00C34DAD" w:rsidRDefault="001B3336" w:rsidP="0032656D">
      <w:pPr>
        <w:pStyle w:val="1"/>
        <w:numPr>
          <w:ilvl w:val="0"/>
          <w:numId w:val="3"/>
        </w:numPr>
        <w:spacing w:beforeLines="0" w:afterLines="0" w:line="360" w:lineRule="auto"/>
        <w:jc w:val="both"/>
        <w:rPr>
          <w:rFonts w:ascii="宋体" w:hAnsi="宋体"/>
          <w:color w:val="000000" w:themeColor="text1"/>
        </w:rPr>
      </w:pPr>
      <w:r w:rsidRPr="00C34DAD">
        <w:rPr>
          <w:rFonts w:ascii="宋体" w:hAnsi="宋体" w:hint="eastAsia"/>
          <w:color w:val="000000" w:themeColor="text1"/>
        </w:rPr>
        <w:t>投标人资格要求</w:t>
      </w:r>
    </w:p>
    <w:p w:rsidR="00A01CF3" w:rsidRPr="00C34DAD" w:rsidRDefault="00A01CF3" w:rsidP="00A01CF3">
      <w:pPr>
        <w:spacing w:line="360" w:lineRule="auto"/>
        <w:ind w:firstLineChars="200" w:firstLine="480"/>
        <w:rPr>
          <w:rFonts w:ascii="宋体" w:hAnsi="宋体"/>
          <w:color w:val="000000" w:themeColor="text1"/>
          <w:sz w:val="24"/>
        </w:rPr>
      </w:pPr>
      <w:bookmarkStart w:id="2" w:name="_Toc345429524"/>
      <w:r w:rsidRPr="00C34DAD">
        <w:rPr>
          <w:rFonts w:ascii="宋体" w:hAnsi="宋体" w:hint="eastAsia"/>
          <w:color w:val="000000" w:themeColor="text1"/>
          <w:sz w:val="24"/>
        </w:rPr>
        <w:t>（1）符合《中华人民共和国政府采购法》第二十二条规定条件。</w:t>
      </w:r>
    </w:p>
    <w:p w:rsidR="00A01CF3" w:rsidRPr="00C34DAD" w:rsidRDefault="00A01CF3" w:rsidP="00A01CF3">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lastRenderedPageBreak/>
        <w:t>（2）本项目不接受联合体报价，凡有能力提供本次投标文件所述货物及服务的，具有独立法人资格的均可能成为合格的投标人，须提供下列资格证明文件：</w:t>
      </w:r>
    </w:p>
    <w:p w:rsidR="00A01CF3" w:rsidRPr="00C34DAD" w:rsidRDefault="00A01CF3" w:rsidP="00A01CF3">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①</w:t>
      </w:r>
      <w:r w:rsidRPr="00C34DAD">
        <w:rPr>
          <w:rFonts w:ascii="宋体" w:hAnsi="宋体" w:hint="eastAsia"/>
          <w:color w:val="000000" w:themeColor="text1"/>
          <w:sz w:val="24"/>
        </w:rPr>
        <w:tab/>
        <w:t>企业法人营业执照副本复印件；</w:t>
      </w:r>
    </w:p>
    <w:p w:rsidR="00A01CF3" w:rsidRPr="00C34DAD" w:rsidRDefault="00A01CF3" w:rsidP="00A01CF3">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②</w:t>
      </w:r>
      <w:r w:rsidRPr="00C34DAD">
        <w:rPr>
          <w:rFonts w:ascii="宋体" w:hAnsi="宋体" w:hint="eastAsia"/>
          <w:color w:val="000000" w:themeColor="text1"/>
          <w:sz w:val="24"/>
        </w:rPr>
        <w:tab/>
        <w:t>法定代表身份证复印件；</w:t>
      </w:r>
    </w:p>
    <w:p w:rsidR="00A01CF3" w:rsidRPr="00C34DAD" w:rsidRDefault="00A01CF3" w:rsidP="00A01CF3">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③</w:t>
      </w:r>
      <w:r w:rsidRPr="00C34DAD">
        <w:rPr>
          <w:rFonts w:ascii="宋体" w:hAnsi="宋体" w:hint="eastAsia"/>
          <w:color w:val="000000" w:themeColor="text1"/>
          <w:sz w:val="24"/>
        </w:rPr>
        <w:tab/>
        <w:t>投标人代表身份证复印件；</w:t>
      </w:r>
    </w:p>
    <w:p w:rsidR="00A01CF3" w:rsidRPr="00C34DAD" w:rsidRDefault="00A01CF3" w:rsidP="00A01CF3">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④</w:t>
      </w:r>
      <w:r w:rsidRPr="00C34DAD">
        <w:rPr>
          <w:rFonts w:ascii="宋体" w:hAnsi="宋体" w:hint="eastAsia"/>
          <w:color w:val="000000" w:themeColor="text1"/>
          <w:sz w:val="24"/>
        </w:rPr>
        <w:tab/>
        <w:t>投标人代表的法定代表人授权委托书原件（投标人代表是法定代表人无需）。</w:t>
      </w:r>
    </w:p>
    <w:p w:rsidR="00A01CF3" w:rsidRPr="00C34DAD" w:rsidRDefault="00A01CF3" w:rsidP="00A01CF3">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（3）投标人需提供近期财务状况报告或银行资信证明，依法缴纳税收和社会保障资金的相关材料。</w:t>
      </w:r>
    </w:p>
    <w:p w:rsidR="00A01CF3" w:rsidRPr="00C34DAD" w:rsidRDefault="00A01CF3" w:rsidP="00A01CF3">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（4）投标人需书面承诺近3年内在经营活动中没有重大违法记录的书面声明。</w:t>
      </w:r>
    </w:p>
    <w:p w:rsidR="00A01CF3" w:rsidRPr="00C34DAD" w:rsidRDefault="00A01CF3" w:rsidP="00A01CF3">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（5）一个投标人只能提交一个响应文件。但如果投标人之间存在下列互为关联关系的情形之一的，不得同时参加本项目报价：</w:t>
      </w:r>
    </w:p>
    <w:p w:rsidR="00A01CF3" w:rsidRPr="00C34DAD" w:rsidRDefault="00A01CF3" w:rsidP="00A01CF3">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①</w:t>
      </w:r>
      <w:r w:rsidRPr="00C34DAD">
        <w:rPr>
          <w:rFonts w:ascii="宋体" w:hAnsi="宋体" w:hint="eastAsia"/>
          <w:color w:val="000000" w:themeColor="text1"/>
          <w:sz w:val="24"/>
        </w:rPr>
        <w:tab/>
        <w:t>法定代表人为同一人的两个及两个以上法人；</w:t>
      </w:r>
    </w:p>
    <w:p w:rsidR="00A01CF3" w:rsidRPr="00C34DAD" w:rsidRDefault="00A01CF3" w:rsidP="00A01CF3">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②</w:t>
      </w:r>
      <w:r w:rsidRPr="00C34DAD">
        <w:rPr>
          <w:rFonts w:ascii="宋体" w:hAnsi="宋体" w:hint="eastAsia"/>
          <w:color w:val="000000" w:themeColor="text1"/>
          <w:sz w:val="24"/>
        </w:rPr>
        <w:tab/>
        <w:t>母公司、直接或间接持股50%及以上的被投资公司；</w:t>
      </w:r>
    </w:p>
    <w:p w:rsidR="00A01CF3" w:rsidRPr="00C34DAD" w:rsidRDefault="00A01CF3" w:rsidP="00A01CF3">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③</w:t>
      </w:r>
      <w:r w:rsidRPr="00C34DAD">
        <w:rPr>
          <w:rFonts w:ascii="宋体" w:hAnsi="宋体" w:hint="eastAsia"/>
          <w:color w:val="000000" w:themeColor="text1"/>
          <w:sz w:val="24"/>
        </w:rPr>
        <w:tab/>
        <w:t>均为同一家母公司直接或间接持股50%及以上的被投资公司。</w:t>
      </w:r>
    </w:p>
    <w:p w:rsidR="00A01CF3" w:rsidRPr="00C34DAD" w:rsidRDefault="00A01CF3" w:rsidP="00A01CF3">
      <w:pPr>
        <w:spacing w:line="360" w:lineRule="auto"/>
        <w:ind w:firstLineChars="200" w:firstLine="480"/>
        <w:rPr>
          <w:rFonts w:ascii="宋体" w:hAnsi="宋体"/>
          <w:color w:val="000000" w:themeColor="text1"/>
          <w:sz w:val="24"/>
        </w:rPr>
      </w:pPr>
      <w:r w:rsidRPr="00C34DAD">
        <w:rPr>
          <w:rFonts w:ascii="宋体" w:hAnsi="宋体" w:hint="eastAsia"/>
          <w:color w:val="000000" w:themeColor="text1"/>
          <w:sz w:val="24"/>
        </w:rPr>
        <w:t>（6）投标人不得与本次招标项目设计、编制技术规格和其它文件的公司或提供咨询服务的公司包括其附属机构有任何关联。</w:t>
      </w:r>
    </w:p>
    <w:p w:rsidR="001C6F8A" w:rsidRPr="00C34DAD" w:rsidRDefault="001C6F8A" w:rsidP="00A01CF3">
      <w:pPr>
        <w:spacing w:line="360" w:lineRule="auto"/>
        <w:ind w:firstLineChars="200" w:firstLine="480"/>
        <w:rPr>
          <w:rFonts w:ascii="宋体" w:hAnsi="宋体"/>
          <w:color w:val="000000" w:themeColor="text1"/>
          <w:sz w:val="24"/>
        </w:rPr>
      </w:pPr>
    </w:p>
    <w:p w:rsidR="001B3336" w:rsidRPr="00C34DAD" w:rsidRDefault="001B3336" w:rsidP="0032656D">
      <w:pPr>
        <w:pStyle w:val="1"/>
        <w:numPr>
          <w:ilvl w:val="0"/>
          <w:numId w:val="3"/>
        </w:numPr>
        <w:spacing w:beforeLines="0" w:afterLines="0" w:line="360" w:lineRule="auto"/>
        <w:jc w:val="both"/>
        <w:rPr>
          <w:rFonts w:ascii="宋体" w:hAnsi="宋体"/>
          <w:color w:val="000000" w:themeColor="text1"/>
        </w:rPr>
      </w:pPr>
      <w:r w:rsidRPr="00C34DAD">
        <w:rPr>
          <w:rFonts w:ascii="宋体" w:hAnsi="宋体" w:hint="eastAsia"/>
          <w:color w:val="000000" w:themeColor="text1"/>
        </w:rPr>
        <w:t>评标细则</w:t>
      </w:r>
      <w:bookmarkEnd w:id="2"/>
    </w:p>
    <w:p w:rsidR="003D6DA0" w:rsidRPr="00BF4F59" w:rsidRDefault="003D6DA0" w:rsidP="003D6DA0">
      <w:pPr>
        <w:spacing w:line="360" w:lineRule="auto"/>
        <w:ind w:firstLineChars="200" w:firstLine="480"/>
        <w:rPr>
          <w:rFonts w:ascii="仿宋_GB2312" w:eastAsia="仿宋_GB2312"/>
          <w:szCs w:val="21"/>
        </w:rPr>
      </w:pPr>
      <w:r w:rsidRPr="003D6DA0">
        <w:rPr>
          <w:rFonts w:ascii="宋体" w:hAnsi="宋体" w:hint="eastAsia"/>
          <w:color w:val="000000" w:themeColor="text1"/>
          <w:sz w:val="24"/>
        </w:rPr>
        <w:t>本项目采用综合评分办法，评标小组严格按照招标文件规定的评分标准和要求，对各投标文件进行综合评审，按得分高低顺序推荐中标候选人，技术</w:t>
      </w:r>
      <w:r w:rsidRPr="003D6DA0">
        <w:rPr>
          <w:rFonts w:ascii="宋体" w:hAnsi="宋体"/>
          <w:color w:val="000000" w:themeColor="text1"/>
          <w:sz w:val="24"/>
        </w:rPr>
        <w:t>参数响应部分请投标人</w:t>
      </w:r>
      <w:r w:rsidRPr="003D6DA0">
        <w:rPr>
          <w:rFonts w:ascii="宋体" w:hAnsi="宋体" w:hint="eastAsia"/>
          <w:color w:val="000000" w:themeColor="text1"/>
          <w:sz w:val="24"/>
        </w:rPr>
        <w:t>按附件1</w:t>
      </w:r>
      <w:r w:rsidRPr="003D6DA0">
        <w:rPr>
          <w:rFonts w:ascii="宋体" w:hAnsi="宋体"/>
          <w:color w:val="000000" w:themeColor="text1"/>
          <w:sz w:val="24"/>
        </w:rPr>
        <w:t>的</w:t>
      </w:r>
      <w:r w:rsidRPr="003D6DA0">
        <w:rPr>
          <w:rFonts w:ascii="宋体" w:hAnsi="宋体" w:hint="eastAsia"/>
          <w:color w:val="000000" w:themeColor="text1"/>
          <w:sz w:val="24"/>
        </w:rPr>
        <w:t>格式</w:t>
      </w:r>
      <w:r w:rsidRPr="003D6DA0">
        <w:rPr>
          <w:rFonts w:ascii="宋体" w:hAnsi="宋体"/>
          <w:color w:val="000000" w:themeColor="text1"/>
          <w:sz w:val="24"/>
        </w:rPr>
        <w:t>提供采购需求响应及偏离表</w:t>
      </w:r>
      <w:r w:rsidRPr="003D6DA0">
        <w:rPr>
          <w:rFonts w:ascii="宋体" w:hAnsi="宋体" w:hint="eastAsia"/>
          <w:color w:val="000000" w:themeColor="text1"/>
          <w:sz w:val="24"/>
        </w:rPr>
        <w:t>。项目采用百分制，评审保留至小数点后两位，具体评分细则如下：</w:t>
      </w:r>
      <w:r w:rsidRPr="003D6DA0">
        <w:rPr>
          <w:rFonts w:ascii="宋体" w:hAnsi="宋体"/>
          <w:color w:val="000000" w:themeColor="text1"/>
          <w:sz w:val="24"/>
        </w:rPr>
        <w:t xml:space="preserve"> </w:t>
      </w:r>
    </w:p>
    <w:p w:rsidR="001B3336" w:rsidRPr="00C34DAD" w:rsidRDefault="001B3336" w:rsidP="00D867C5">
      <w:pPr>
        <w:spacing w:line="360" w:lineRule="auto"/>
        <w:rPr>
          <w:rFonts w:ascii="宋体" w:hAnsi="宋体" w:hint="eastAsia"/>
          <w:color w:val="000000" w:themeColor="text1"/>
          <w:sz w:val="24"/>
        </w:rPr>
      </w:pPr>
      <w:bookmarkStart w:id="3" w:name="_GoBack"/>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994"/>
        <w:gridCol w:w="1135"/>
        <w:gridCol w:w="5039"/>
      </w:tblGrid>
      <w:tr w:rsidR="00325040" w:rsidRPr="00C34DAD" w:rsidTr="00DE2B18">
        <w:trPr>
          <w:jc w:val="center"/>
        </w:trPr>
        <w:tc>
          <w:tcPr>
            <w:tcW w:w="1279" w:type="pct"/>
            <w:gridSpan w:val="2"/>
            <w:vAlign w:val="center"/>
          </w:tcPr>
          <w:p w:rsidR="00325040" w:rsidRPr="00C34DAD" w:rsidRDefault="00325040" w:rsidP="00DE2B18">
            <w:pPr>
              <w:pStyle w:val="10"/>
              <w:spacing w:line="276" w:lineRule="auto"/>
              <w:jc w:val="center"/>
              <w:rPr>
                <w:rFonts w:ascii="宋体" w:hAnsi="宋体"/>
                <w:b/>
                <w:color w:val="000000" w:themeColor="text1"/>
                <w:kern w:val="2"/>
                <w:sz w:val="21"/>
                <w:szCs w:val="21"/>
              </w:rPr>
            </w:pPr>
            <w:r>
              <w:rPr>
                <w:rFonts w:ascii="宋体" w:hAnsi="宋体"/>
                <w:b/>
                <w:color w:val="000000" w:themeColor="text1"/>
                <w:kern w:val="2"/>
                <w:sz w:val="21"/>
                <w:szCs w:val="21"/>
              </w:rPr>
              <w:t>评</w:t>
            </w:r>
            <w:r>
              <w:rPr>
                <w:rFonts w:ascii="宋体" w:hAnsi="宋体" w:hint="eastAsia"/>
                <w:b/>
                <w:color w:val="000000" w:themeColor="text1"/>
                <w:kern w:val="2"/>
                <w:sz w:val="21"/>
                <w:szCs w:val="21"/>
              </w:rPr>
              <w:t>分</w:t>
            </w:r>
            <w:r>
              <w:rPr>
                <w:rFonts w:ascii="宋体" w:hAnsi="宋体"/>
                <w:b/>
                <w:color w:val="000000" w:themeColor="text1"/>
                <w:kern w:val="2"/>
                <w:sz w:val="21"/>
                <w:szCs w:val="21"/>
              </w:rPr>
              <w:t>因素</w:t>
            </w:r>
          </w:p>
        </w:tc>
        <w:tc>
          <w:tcPr>
            <w:tcW w:w="684" w:type="pct"/>
            <w:vAlign w:val="center"/>
          </w:tcPr>
          <w:p w:rsidR="00325040" w:rsidRPr="00C34DAD" w:rsidRDefault="00325040" w:rsidP="00DE2B18">
            <w:pPr>
              <w:pStyle w:val="10"/>
              <w:spacing w:line="276" w:lineRule="auto"/>
              <w:jc w:val="center"/>
              <w:rPr>
                <w:rFonts w:ascii="宋体" w:hAnsi="宋体"/>
                <w:b/>
                <w:color w:val="000000" w:themeColor="text1"/>
                <w:kern w:val="2"/>
                <w:sz w:val="21"/>
                <w:szCs w:val="21"/>
              </w:rPr>
            </w:pPr>
            <w:r w:rsidRPr="00C34DAD">
              <w:rPr>
                <w:rFonts w:ascii="宋体" w:hAnsi="宋体"/>
                <w:b/>
                <w:color w:val="000000" w:themeColor="text1"/>
                <w:kern w:val="2"/>
                <w:sz w:val="21"/>
                <w:szCs w:val="21"/>
              </w:rPr>
              <w:t>分值</w:t>
            </w:r>
          </w:p>
        </w:tc>
        <w:tc>
          <w:tcPr>
            <w:tcW w:w="3037" w:type="pct"/>
            <w:vAlign w:val="center"/>
          </w:tcPr>
          <w:p w:rsidR="00325040" w:rsidRPr="00C34DAD" w:rsidRDefault="00325040" w:rsidP="00DE2B18">
            <w:pPr>
              <w:pStyle w:val="10"/>
              <w:spacing w:line="276" w:lineRule="auto"/>
              <w:rPr>
                <w:rFonts w:ascii="宋体" w:hAnsi="宋体"/>
                <w:b/>
                <w:color w:val="000000" w:themeColor="text1"/>
                <w:kern w:val="2"/>
                <w:sz w:val="21"/>
                <w:szCs w:val="21"/>
              </w:rPr>
            </w:pPr>
            <w:r w:rsidRPr="00C34DAD">
              <w:rPr>
                <w:rFonts w:ascii="宋体" w:hAnsi="宋体"/>
                <w:b/>
                <w:color w:val="000000" w:themeColor="text1"/>
                <w:kern w:val="2"/>
                <w:sz w:val="21"/>
                <w:szCs w:val="21"/>
              </w:rPr>
              <w:t>评分细则</w:t>
            </w:r>
          </w:p>
        </w:tc>
      </w:tr>
      <w:tr w:rsidR="00325040" w:rsidRPr="00C34DAD" w:rsidTr="00DE2B18">
        <w:trPr>
          <w:jc w:val="center"/>
        </w:trPr>
        <w:tc>
          <w:tcPr>
            <w:tcW w:w="680" w:type="pct"/>
            <w:vAlign w:val="center"/>
          </w:tcPr>
          <w:p w:rsidR="00325040" w:rsidRPr="00F3751C" w:rsidRDefault="00325040" w:rsidP="00DE2B18">
            <w:pPr>
              <w:pStyle w:val="10"/>
              <w:spacing w:line="276" w:lineRule="auto"/>
              <w:jc w:val="center"/>
              <w:rPr>
                <w:rFonts w:ascii="宋体" w:hAnsi="宋体"/>
                <w:color w:val="000000" w:themeColor="text1"/>
                <w:kern w:val="2"/>
                <w:sz w:val="21"/>
                <w:szCs w:val="21"/>
              </w:rPr>
            </w:pPr>
            <w:r w:rsidRPr="00F3751C">
              <w:rPr>
                <w:rFonts w:ascii="宋体" w:hAnsi="宋体" w:hint="eastAsia"/>
                <w:color w:val="000000" w:themeColor="text1"/>
                <w:kern w:val="2"/>
                <w:sz w:val="21"/>
                <w:szCs w:val="21"/>
              </w:rPr>
              <w:t>价格分（30分）</w:t>
            </w:r>
          </w:p>
        </w:tc>
        <w:tc>
          <w:tcPr>
            <w:tcW w:w="599" w:type="pct"/>
            <w:vAlign w:val="center"/>
          </w:tcPr>
          <w:p w:rsidR="00325040" w:rsidRPr="00F3751C" w:rsidRDefault="00325040" w:rsidP="00DE2B18">
            <w:pPr>
              <w:pStyle w:val="10"/>
              <w:spacing w:line="276" w:lineRule="auto"/>
              <w:jc w:val="center"/>
              <w:rPr>
                <w:rFonts w:ascii="宋体" w:hAnsi="宋体"/>
                <w:color w:val="000000" w:themeColor="text1"/>
                <w:kern w:val="2"/>
                <w:sz w:val="21"/>
                <w:szCs w:val="21"/>
              </w:rPr>
            </w:pPr>
          </w:p>
        </w:tc>
        <w:tc>
          <w:tcPr>
            <w:tcW w:w="684" w:type="pct"/>
            <w:vAlign w:val="center"/>
          </w:tcPr>
          <w:p w:rsidR="00325040" w:rsidRPr="00F3751C" w:rsidRDefault="00325040" w:rsidP="00DE2B18">
            <w:pPr>
              <w:pStyle w:val="10"/>
              <w:spacing w:line="276" w:lineRule="auto"/>
              <w:jc w:val="center"/>
              <w:rPr>
                <w:rFonts w:ascii="宋体" w:hAnsi="宋体"/>
                <w:color w:val="000000" w:themeColor="text1"/>
                <w:kern w:val="2"/>
                <w:sz w:val="21"/>
                <w:szCs w:val="21"/>
              </w:rPr>
            </w:pPr>
            <w:r w:rsidRPr="00F3751C">
              <w:rPr>
                <w:rFonts w:ascii="宋体" w:hAnsi="宋体" w:hint="eastAsia"/>
                <w:color w:val="000000" w:themeColor="text1"/>
                <w:kern w:val="2"/>
                <w:sz w:val="21"/>
                <w:szCs w:val="21"/>
              </w:rPr>
              <w:t>30</w:t>
            </w:r>
          </w:p>
        </w:tc>
        <w:tc>
          <w:tcPr>
            <w:tcW w:w="3037" w:type="pct"/>
            <w:vAlign w:val="center"/>
          </w:tcPr>
          <w:p w:rsidR="00325040" w:rsidRPr="00F3751C" w:rsidRDefault="00325040" w:rsidP="00DE2B18">
            <w:pPr>
              <w:pStyle w:val="10"/>
              <w:spacing w:line="276" w:lineRule="auto"/>
              <w:rPr>
                <w:rFonts w:asciiTheme="majorEastAsia" w:eastAsiaTheme="majorEastAsia" w:hAnsiTheme="majorEastAsia"/>
                <w:b/>
                <w:color w:val="000000" w:themeColor="text1"/>
                <w:kern w:val="2"/>
                <w:sz w:val="21"/>
                <w:szCs w:val="21"/>
              </w:rPr>
            </w:pPr>
            <w:r w:rsidRPr="00F3751C">
              <w:rPr>
                <w:rFonts w:asciiTheme="majorEastAsia" w:eastAsiaTheme="majorEastAsia" w:hAnsiTheme="majorEastAsia" w:hint="eastAsia"/>
                <w:color w:val="000000" w:themeColor="text1"/>
                <w:sz w:val="21"/>
                <w:szCs w:val="21"/>
              </w:rPr>
              <w:t>评标价格分数=（评标基准价/投标报价）×价格权重（30%）×100</w:t>
            </w:r>
            <w:r w:rsidRPr="00F3751C">
              <w:rPr>
                <w:rFonts w:asciiTheme="majorEastAsia" w:eastAsiaTheme="majorEastAsia" w:hAnsiTheme="majorEastAsia" w:hint="eastAsia"/>
                <w:b/>
                <w:color w:val="000000" w:themeColor="text1"/>
                <w:sz w:val="21"/>
                <w:szCs w:val="21"/>
              </w:rPr>
              <w:t>（注：实质性响应招标文件要求所有报价的最低价为评标基准价）</w:t>
            </w:r>
          </w:p>
        </w:tc>
      </w:tr>
      <w:tr w:rsidR="00325040" w:rsidRPr="00C34DAD" w:rsidTr="00DE2B18">
        <w:trPr>
          <w:trHeight w:val="1794"/>
          <w:jc w:val="center"/>
        </w:trPr>
        <w:tc>
          <w:tcPr>
            <w:tcW w:w="680" w:type="pct"/>
            <w:vMerge w:val="restar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Pr>
                <w:rFonts w:ascii="宋体" w:hAnsi="宋体" w:hint="eastAsia"/>
                <w:color w:val="000000" w:themeColor="text1"/>
                <w:kern w:val="2"/>
                <w:sz w:val="21"/>
                <w:szCs w:val="21"/>
              </w:rPr>
              <w:lastRenderedPageBreak/>
              <w:t>商务部分</w:t>
            </w:r>
            <w:r>
              <w:rPr>
                <w:rFonts w:ascii="宋体" w:hAnsi="宋体"/>
                <w:color w:val="000000" w:themeColor="text1"/>
                <w:kern w:val="2"/>
                <w:sz w:val="21"/>
                <w:szCs w:val="21"/>
              </w:rPr>
              <w:t>（</w:t>
            </w:r>
            <w:r>
              <w:rPr>
                <w:rFonts w:ascii="宋体" w:hAnsi="宋体" w:hint="eastAsia"/>
                <w:color w:val="000000" w:themeColor="text1"/>
                <w:kern w:val="2"/>
                <w:sz w:val="21"/>
                <w:szCs w:val="21"/>
              </w:rPr>
              <w:t>22分</w:t>
            </w:r>
            <w:r>
              <w:rPr>
                <w:rFonts w:ascii="宋体" w:hAnsi="宋体"/>
                <w:color w:val="000000" w:themeColor="text1"/>
                <w:kern w:val="2"/>
                <w:sz w:val="21"/>
                <w:szCs w:val="21"/>
              </w:rPr>
              <w:t>）</w:t>
            </w:r>
          </w:p>
        </w:tc>
        <w:tc>
          <w:tcPr>
            <w:tcW w:w="599"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Pr>
                <w:rFonts w:ascii="宋体" w:hAnsi="宋体" w:hint="eastAsia"/>
                <w:color w:val="000000" w:themeColor="text1"/>
                <w:kern w:val="2"/>
                <w:sz w:val="21"/>
                <w:szCs w:val="21"/>
              </w:rPr>
              <w:t>资质证明</w:t>
            </w:r>
          </w:p>
        </w:tc>
        <w:tc>
          <w:tcPr>
            <w:tcW w:w="684"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Pr>
                <w:rFonts w:ascii="宋体" w:hAnsi="宋体" w:hint="eastAsia"/>
                <w:color w:val="000000" w:themeColor="text1"/>
                <w:kern w:val="2"/>
                <w:sz w:val="21"/>
                <w:szCs w:val="21"/>
              </w:rPr>
              <w:t>10</w:t>
            </w:r>
          </w:p>
        </w:tc>
        <w:tc>
          <w:tcPr>
            <w:tcW w:w="3037" w:type="pct"/>
            <w:vAlign w:val="center"/>
          </w:tcPr>
          <w:p w:rsidR="00325040" w:rsidRPr="00C34DAD" w:rsidRDefault="00325040" w:rsidP="00DE2B18">
            <w:pPr>
              <w:pStyle w:val="10"/>
              <w:spacing w:line="276" w:lineRule="auto"/>
              <w:rPr>
                <w:rFonts w:ascii="宋体" w:hAnsi="宋体"/>
                <w:color w:val="000000" w:themeColor="text1"/>
                <w:kern w:val="2"/>
                <w:sz w:val="21"/>
                <w:szCs w:val="21"/>
              </w:rPr>
            </w:pPr>
            <w:r w:rsidRPr="00C34DAD">
              <w:rPr>
                <w:rFonts w:ascii="宋体" w:hAnsi="宋体" w:hint="eastAsia"/>
                <w:color w:val="000000" w:themeColor="text1"/>
                <w:kern w:val="2"/>
                <w:sz w:val="21"/>
                <w:szCs w:val="21"/>
              </w:rPr>
              <w:t>投标人具有CMMI软件成熟度认证证书（五级以上，含五级）的得2分。</w:t>
            </w:r>
          </w:p>
          <w:p w:rsidR="00325040" w:rsidRDefault="00325040" w:rsidP="00DE2B18">
            <w:pPr>
              <w:pStyle w:val="10"/>
              <w:spacing w:line="276" w:lineRule="auto"/>
              <w:rPr>
                <w:rFonts w:ascii="宋体" w:hAnsi="宋体"/>
                <w:color w:val="000000" w:themeColor="text1"/>
                <w:kern w:val="2"/>
                <w:sz w:val="21"/>
                <w:szCs w:val="21"/>
              </w:rPr>
            </w:pPr>
            <w:r w:rsidRPr="00C34DAD">
              <w:rPr>
                <w:rFonts w:ascii="宋体" w:hAnsi="宋体" w:hint="eastAsia"/>
                <w:color w:val="000000" w:themeColor="text1"/>
                <w:kern w:val="2"/>
                <w:sz w:val="21"/>
                <w:szCs w:val="21"/>
              </w:rPr>
              <w:t>投标人具有I</w:t>
            </w:r>
            <w:r w:rsidRPr="00C34DAD">
              <w:rPr>
                <w:rFonts w:ascii="宋体" w:hAnsi="宋体"/>
                <w:color w:val="000000" w:themeColor="text1"/>
                <w:kern w:val="2"/>
                <w:sz w:val="21"/>
                <w:szCs w:val="21"/>
              </w:rPr>
              <w:t>SO9001</w:t>
            </w:r>
            <w:r w:rsidRPr="00C34DAD">
              <w:rPr>
                <w:rFonts w:ascii="宋体" w:hAnsi="宋体" w:hint="eastAsia"/>
                <w:color w:val="000000" w:themeColor="text1"/>
                <w:kern w:val="2"/>
                <w:sz w:val="21"/>
                <w:szCs w:val="21"/>
              </w:rPr>
              <w:t>、</w:t>
            </w:r>
            <w:r w:rsidRPr="00C34DAD">
              <w:rPr>
                <w:rFonts w:ascii="宋体" w:hAnsi="宋体"/>
                <w:color w:val="000000" w:themeColor="text1"/>
                <w:kern w:val="2"/>
                <w:sz w:val="21"/>
                <w:szCs w:val="21"/>
              </w:rPr>
              <w:t>ISO20000</w:t>
            </w:r>
            <w:r w:rsidRPr="00C34DAD">
              <w:rPr>
                <w:rFonts w:ascii="宋体" w:hAnsi="宋体" w:hint="eastAsia"/>
                <w:color w:val="000000" w:themeColor="text1"/>
                <w:kern w:val="2"/>
                <w:sz w:val="21"/>
                <w:szCs w:val="21"/>
              </w:rPr>
              <w:t>、I</w:t>
            </w:r>
            <w:r w:rsidRPr="00C34DAD">
              <w:rPr>
                <w:rFonts w:ascii="宋体" w:hAnsi="宋体"/>
                <w:color w:val="000000" w:themeColor="text1"/>
                <w:kern w:val="2"/>
                <w:sz w:val="21"/>
                <w:szCs w:val="21"/>
              </w:rPr>
              <w:t>SO27001</w:t>
            </w:r>
            <w:r w:rsidRPr="00C34DAD">
              <w:rPr>
                <w:rFonts w:ascii="宋体" w:hAnsi="宋体" w:hint="eastAsia"/>
                <w:color w:val="000000" w:themeColor="text1"/>
                <w:kern w:val="2"/>
                <w:sz w:val="21"/>
                <w:szCs w:val="21"/>
              </w:rPr>
              <w:t>、I</w:t>
            </w:r>
            <w:r w:rsidRPr="00C34DAD">
              <w:rPr>
                <w:rFonts w:ascii="宋体" w:hAnsi="宋体"/>
                <w:color w:val="000000" w:themeColor="text1"/>
                <w:kern w:val="2"/>
                <w:sz w:val="21"/>
                <w:szCs w:val="21"/>
              </w:rPr>
              <w:t>SO14001</w:t>
            </w:r>
            <w:r w:rsidRPr="00C34DAD">
              <w:rPr>
                <w:rFonts w:ascii="宋体" w:hAnsi="宋体" w:hint="eastAsia"/>
                <w:color w:val="000000" w:themeColor="text1"/>
                <w:kern w:val="2"/>
                <w:sz w:val="21"/>
                <w:szCs w:val="21"/>
              </w:rPr>
              <w:t>、O</w:t>
            </w:r>
            <w:r w:rsidRPr="00C34DAD">
              <w:rPr>
                <w:rFonts w:ascii="宋体" w:hAnsi="宋体"/>
                <w:color w:val="000000" w:themeColor="text1"/>
                <w:kern w:val="2"/>
                <w:sz w:val="21"/>
                <w:szCs w:val="21"/>
              </w:rPr>
              <w:t>HSAS18001</w:t>
            </w:r>
            <w:r w:rsidRPr="00C34DAD">
              <w:rPr>
                <w:rFonts w:ascii="宋体" w:hAnsi="宋体" w:hint="eastAsia"/>
                <w:color w:val="000000" w:themeColor="text1"/>
                <w:kern w:val="2"/>
                <w:sz w:val="21"/>
                <w:szCs w:val="21"/>
              </w:rPr>
              <w:t>体系认证证书的得3分，少一个扣1分，扣完为止。</w:t>
            </w:r>
          </w:p>
          <w:p w:rsidR="00325040" w:rsidRDefault="00325040" w:rsidP="00DE2B18">
            <w:pPr>
              <w:pStyle w:val="10"/>
              <w:spacing w:line="276" w:lineRule="auto"/>
              <w:rPr>
                <w:rFonts w:ascii="宋体" w:hAnsi="宋体"/>
                <w:color w:val="000000" w:themeColor="text1"/>
                <w:kern w:val="2"/>
                <w:sz w:val="21"/>
                <w:szCs w:val="21"/>
              </w:rPr>
            </w:pPr>
            <w:r w:rsidRPr="00967310">
              <w:rPr>
                <w:rFonts w:ascii="宋体" w:hAnsi="宋体" w:hint="eastAsia"/>
                <w:color w:val="000000" w:themeColor="text1"/>
                <w:kern w:val="2"/>
                <w:sz w:val="21"/>
                <w:szCs w:val="21"/>
              </w:rPr>
              <w:t>投标人具有国家护理质量数据平台软件著作权证书</w:t>
            </w:r>
            <w:r>
              <w:rPr>
                <w:rFonts w:ascii="宋体" w:hAnsi="宋体" w:hint="eastAsia"/>
                <w:color w:val="000000" w:themeColor="text1"/>
                <w:kern w:val="2"/>
                <w:sz w:val="21"/>
                <w:szCs w:val="21"/>
              </w:rPr>
              <w:t>的</w:t>
            </w:r>
            <w:r>
              <w:rPr>
                <w:rFonts w:ascii="宋体" w:hAnsi="宋体"/>
                <w:color w:val="000000" w:themeColor="text1"/>
                <w:kern w:val="2"/>
                <w:sz w:val="21"/>
                <w:szCs w:val="21"/>
              </w:rPr>
              <w:t>得3</w:t>
            </w:r>
            <w:r>
              <w:rPr>
                <w:rFonts w:ascii="宋体" w:hAnsi="宋体" w:hint="eastAsia"/>
                <w:color w:val="000000" w:themeColor="text1"/>
                <w:kern w:val="2"/>
                <w:sz w:val="21"/>
                <w:szCs w:val="21"/>
              </w:rPr>
              <w:t>分</w:t>
            </w:r>
            <w:r w:rsidRPr="00967310">
              <w:rPr>
                <w:rFonts w:ascii="宋体" w:hAnsi="宋体" w:hint="eastAsia"/>
                <w:color w:val="000000" w:themeColor="text1"/>
                <w:kern w:val="2"/>
                <w:sz w:val="21"/>
                <w:szCs w:val="21"/>
              </w:rPr>
              <w:t>。（提供复印件加盖公章）</w:t>
            </w:r>
            <w:r>
              <w:rPr>
                <w:rFonts w:ascii="宋体" w:hAnsi="宋体" w:hint="eastAsia"/>
                <w:color w:val="000000" w:themeColor="text1"/>
                <w:kern w:val="2"/>
                <w:sz w:val="21"/>
                <w:szCs w:val="21"/>
              </w:rPr>
              <w:t>。</w:t>
            </w:r>
          </w:p>
          <w:p w:rsidR="00325040" w:rsidRPr="00DD29BD" w:rsidRDefault="00325040" w:rsidP="00DE2B18">
            <w:pPr>
              <w:pStyle w:val="10"/>
              <w:spacing w:line="276" w:lineRule="auto"/>
              <w:rPr>
                <w:rFonts w:ascii="宋体" w:hAnsi="宋体"/>
                <w:color w:val="000000" w:themeColor="text1"/>
                <w:kern w:val="2"/>
                <w:sz w:val="21"/>
                <w:szCs w:val="21"/>
              </w:rPr>
            </w:pPr>
            <w:r w:rsidRPr="00967310">
              <w:rPr>
                <w:rFonts w:ascii="宋体" w:hAnsi="宋体" w:hint="eastAsia"/>
                <w:color w:val="000000" w:themeColor="text1"/>
                <w:kern w:val="2"/>
                <w:sz w:val="21"/>
                <w:szCs w:val="21"/>
              </w:rPr>
              <w:t>投标人具有为中国研究型医院学会护理分会提供技术服务的能力得</w:t>
            </w:r>
            <w:r>
              <w:rPr>
                <w:rFonts w:ascii="宋体" w:hAnsi="宋体" w:hint="eastAsia"/>
                <w:color w:val="000000" w:themeColor="text1"/>
                <w:kern w:val="2"/>
                <w:sz w:val="21"/>
                <w:szCs w:val="21"/>
              </w:rPr>
              <w:t>2</w:t>
            </w:r>
            <w:r w:rsidRPr="00967310">
              <w:rPr>
                <w:rFonts w:ascii="宋体" w:hAnsi="宋体" w:hint="eastAsia"/>
                <w:color w:val="000000" w:themeColor="text1"/>
                <w:kern w:val="2"/>
                <w:sz w:val="21"/>
                <w:szCs w:val="21"/>
              </w:rPr>
              <w:t>分。不提供或者提供证明文件不全的不得分。（提供证明文件复印件加盖公章）。</w:t>
            </w:r>
          </w:p>
        </w:tc>
      </w:tr>
      <w:tr w:rsidR="00325040" w:rsidRPr="00C34DAD" w:rsidTr="00DE2B18">
        <w:trPr>
          <w:jc w:val="center"/>
        </w:trPr>
        <w:tc>
          <w:tcPr>
            <w:tcW w:w="680" w:type="pct"/>
            <w:vMerge/>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p>
        </w:tc>
        <w:tc>
          <w:tcPr>
            <w:tcW w:w="599"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sidRPr="00C34DAD">
              <w:rPr>
                <w:rFonts w:ascii="宋体" w:hAnsi="宋体"/>
                <w:color w:val="000000" w:themeColor="text1"/>
                <w:kern w:val="2"/>
                <w:sz w:val="21"/>
                <w:szCs w:val="21"/>
              </w:rPr>
              <w:t>业绩证明</w:t>
            </w:r>
          </w:p>
        </w:tc>
        <w:tc>
          <w:tcPr>
            <w:tcW w:w="684"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Pr>
                <w:rFonts w:ascii="宋体" w:hAnsi="宋体"/>
                <w:color w:val="000000" w:themeColor="text1"/>
                <w:kern w:val="2"/>
                <w:sz w:val="21"/>
                <w:szCs w:val="21"/>
              </w:rPr>
              <w:t>5</w:t>
            </w:r>
          </w:p>
        </w:tc>
        <w:tc>
          <w:tcPr>
            <w:tcW w:w="3037" w:type="pct"/>
            <w:vAlign w:val="center"/>
          </w:tcPr>
          <w:p w:rsidR="00325040" w:rsidRPr="00C34DAD" w:rsidRDefault="00325040" w:rsidP="00DE2B18">
            <w:pPr>
              <w:pStyle w:val="10"/>
              <w:spacing w:line="276" w:lineRule="auto"/>
              <w:rPr>
                <w:rFonts w:ascii="宋体" w:hAnsi="宋体"/>
                <w:color w:val="000000" w:themeColor="text1"/>
                <w:sz w:val="21"/>
                <w:szCs w:val="21"/>
              </w:rPr>
            </w:pPr>
            <w:r w:rsidRPr="00C34DAD">
              <w:rPr>
                <w:rFonts w:ascii="宋体" w:hAnsi="宋体" w:hint="eastAsia"/>
                <w:color w:val="000000" w:themeColor="text1"/>
                <w:sz w:val="21"/>
                <w:szCs w:val="21"/>
              </w:rPr>
              <w:t>投标人须提供同类型项目近三年在医院的应用案例，每份得1分，最高</w:t>
            </w:r>
            <w:r>
              <w:rPr>
                <w:rFonts w:ascii="宋体" w:hAnsi="宋体"/>
                <w:color w:val="000000" w:themeColor="text1"/>
                <w:sz w:val="21"/>
                <w:szCs w:val="21"/>
              </w:rPr>
              <w:t>5</w:t>
            </w:r>
            <w:r w:rsidRPr="00C34DAD">
              <w:rPr>
                <w:rFonts w:ascii="宋体" w:hAnsi="宋体" w:hint="eastAsia"/>
                <w:color w:val="000000" w:themeColor="text1"/>
                <w:sz w:val="21"/>
                <w:szCs w:val="21"/>
              </w:rPr>
              <w:t>分；投标人须提供符合上述要求的案例证明材料。</w:t>
            </w:r>
          </w:p>
        </w:tc>
      </w:tr>
      <w:tr w:rsidR="00325040" w:rsidRPr="00C34DAD" w:rsidTr="00DE2B18">
        <w:trPr>
          <w:jc w:val="center"/>
        </w:trPr>
        <w:tc>
          <w:tcPr>
            <w:tcW w:w="680" w:type="pct"/>
            <w:vMerge/>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p>
        </w:tc>
        <w:tc>
          <w:tcPr>
            <w:tcW w:w="599"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sidRPr="00C34DAD">
              <w:rPr>
                <w:rFonts w:ascii="宋体" w:hAnsi="宋体" w:hint="eastAsia"/>
                <w:color w:val="000000" w:themeColor="text1"/>
                <w:kern w:val="2"/>
                <w:sz w:val="21"/>
                <w:szCs w:val="21"/>
              </w:rPr>
              <w:t>项目经验</w:t>
            </w:r>
          </w:p>
        </w:tc>
        <w:tc>
          <w:tcPr>
            <w:tcW w:w="684"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sidRPr="00C34DAD">
              <w:rPr>
                <w:rFonts w:ascii="宋体" w:hAnsi="宋体"/>
                <w:color w:val="000000" w:themeColor="text1"/>
                <w:kern w:val="2"/>
                <w:sz w:val="21"/>
                <w:szCs w:val="21"/>
              </w:rPr>
              <w:t>7</w:t>
            </w:r>
          </w:p>
        </w:tc>
        <w:tc>
          <w:tcPr>
            <w:tcW w:w="3037" w:type="pct"/>
            <w:vAlign w:val="center"/>
          </w:tcPr>
          <w:p w:rsidR="00325040" w:rsidRPr="00C34DAD" w:rsidRDefault="00325040" w:rsidP="00DE2B18">
            <w:pPr>
              <w:spacing w:line="276" w:lineRule="auto"/>
              <w:rPr>
                <w:rFonts w:ascii="宋体" w:hAnsi="宋体"/>
                <w:color w:val="000000" w:themeColor="text1"/>
                <w:szCs w:val="21"/>
              </w:rPr>
            </w:pPr>
            <w:r w:rsidRPr="00C34DAD">
              <w:rPr>
                <w:rFonts w:ascii="宋体" w:hAnsi="宋体" w:hint="eastAsia"/>
                <w:color w:val="000000" w:themeColor="text1"/>
                <w:szCs w:val="21"/>
              </w:rPr>
              <w:t>投标人提供的护理系统软件，能够实现医院闭环流程管理，未来协助医院通过下诉评审的案例证明材料（证明材料包括：案例医院通过各项评审的证书或授牌照片复印件以及项目业绩合同复印件）</w:t>
            </w:r>
          </w:p>
          <w:p w:rsidR="00325040" w:rsidRPr="00C34DAD" w:rsidRDefault="00325040" w:rsidP="00325040">
            <w:pPr>
              <w:pStyle w:val="ab"/>
              <w:numPr>
                <w:ilvl w:val="0"/>
                <w:numId w:val="18"/>
              </w:numPr>
              <w:spacing w:line="276" w:lineRule="auto"/>
              <w:ind w:firstLineChars="0"/>
              <w:rPr>
                <w:rFonts w:ascii="宋体" w:hAnsi="宋体"/>
                <w:color w:val="000000" w:themeColor="text1"/>
                <w:szCs w:val="21"/>
              </w:rPr>
            </w:pPr>
            <w:r w:rsidRPr="00C34DAD">
              <w:rPr>
                <w:rFonts w:ascii="宋体" w:hAnsi="宋体" w:hint="eastAsia"/>
                <w:color w:val="000000" w:themeColor="text1"/>
                <w:szCs w:val="21"/>
              </w:rPr>
              <w:tab/>
              <w:t>提供同一案例医院同时通过国家卫计委电子病历分级评价6级、国家卫计委医院信息互联互通标准化成熟度测评五级乙等、HIMSS 7级的业绩，提供1份得</w:t>
            </w:r>
            <w:r w:rsidRPr="00C34DAD">
              <w:rPr>
                <w:rFonts w:ascii="宋体" w:hAnsi="宋体"/>
                <w:color w:val="000000" w:themeColor="text1"/>
                <w:szCs w:val="21"/>
              </w:rPr>
              <w:t>5</w:t>
            </w:r>
            <w:r w:rsidRPr="00C34DAD">
              <w:rPr>
                <w:rFonts w:ascii="宋体" w:hAnsi="宋体" w:hint="eastAsia"/>
                <w:color w:val="000000" w:themeColor="text1"/>
                <w:szCs w:val="21"/>
              </w:rPr>
              <w:t>分，该子项满分</w:t>
            </w:r>
            <w:r w:rsidRPr="00C34DAD">
              <w:rPr>
                <w:rFonts w:ascii="宋体" w:hAnsi="宋体"/>
                <w:color w:val="000000" w:themeColor="text1"/>
                <w:szCs w:val="21"/>
              </w:rPr>
              <w:t>5</w:t>
            </w:r>
            <w:r w:rsidRPr="00C34DAD">
              <w:rPr>
                <w:rFonts w:ascii="宋体" w:hAnsi="宋体" w:hint="eastAsia"/>
                <w:color w:val="000000" w:themeColor="text1"/>
                <w:szCs w:val="21"/>
              </w:rPr>
              <w:t>分；</w:t>
            </w:r>
          </w:p>
          <w:p w:rsidR="00325040" w:rsidRPr="00C34DAD" w:rsidRDefault="00325040" w:rsidP="00325040">
            <w:pPr>
              <w:pStyle w:val="ab"/>
              <w:numPr>
                <w:ilvl w:val="0"/>
                <w:numId w:val="18"/>
              </w:numPr>
              <w:spacing w:line="276" w:lineRule="auto"/>
              <w:ind w:firstLineChars="0"/>
              <w:rPr>
                <w:rFonts w:ascii="宋体" w:hAnsi="宋体"/>
                <w:color w:val="000000" w:themeColor="text1"/>
                <w:szCs w:val="21"/>
              </w:rPr>
            </w:pPr>
            <w:r w:rsidRPr="00C34DAD">
              <w:rPr>
                <w:rFonts w:ascii="宋体" w:hAnsi="宋体" w:hint="eastAsia"/>
                <w:color w:val="000000" w:themeColor="text1"/>
                <w:szCs w:val="21"/>
              </w:rPr>
              <w:t>提供同一案例医院同时通过国家卫计委电子病历分级评价5级及以上、国家卫计委医院信息互联互通标准化成熟度测评四级甲等及以上、HIMSS 6级及以上的业绩，提供1份得2分，该子项满分2分；</w:t>
            </w:r>
          </w:p>
          <w:p w:rsidR="00325040" w:rsidRPr="00C34DAD" w:rsidRDefault="00325040" w:rsidP="00DE2B18">
            <w:pPr>
              <w:spacing w:line="276" w:lineRule="auto"/>
              <w:rPr>
                <w:rFonts w:ascii="宋体" w:hAnsi="宋体"/>
                <w:color w:val="000000" w:themeColor="text1"/>
                <w:szCs w:val="21"/>
              </w:rPr>
            </w:pPr>
            <w:r w:rsidRPr="00C34DAD">
              <w:rPr>
                <w:rFonts w:ascii="宋体" w:hAnsi="宋体" w:hint="eastAsia"/>
                <w:color w:val="000000" w:themeColor="text1"/>
                <w:szCs w:val="21"/>
              </w:rPr>
              <w:t>小注：以上评审类项目案例，同一家医院按最高通过评审等级计分。</w:t>
            </w:r>
          </w:p>
        </w:tc>
      </w:tr>
      <w:tr w:rsidR="00325040" w:rsidRPr="00C34DAD" w:rsidTr="00DE2B18">
        <w:trPr>
          <w:jc w:val="center"/>
        </w:trPr>
        <w:tc>
          <w:tcPr>
            <w:tcW w:w="680" w:type="pct"/>
            <w:vMerge w:val="restart"/>
            <w:vAlign w:val="center"/>
          </w:tcPr>
          <w:p w:rsidR="00325040" w:rsidRDefault="00325040" w:rsidP="00DE2B18">
            <w:pPr>
              <w:pStyle w:val="10"/>
              <w:spacing w:line="276" w:lineRule="auto"/>
              <w:jc w:val="center"/>
              <w:rPr>
                <w:rFonts w:ascii="宋体" w:hAnsi="宋体"/>
                <w:color w:val="000000" w:themeColor="text1"/>
                <w:kern w:val="2"/>
                <w:sz w:val="21"/>
                <w:szCs w:val="21"/>
              </w:rPr>
            </w:pPr>
            <w:r>
              <w:rPr>
                <w:rFonts w:ascii="宋体" w:hAnsi="宋体" w:hint="eastAsia"/>
                <w:color w:val="000000" w:themeColor="text1"/>
                <w:kern w:val="2"/>
                <w:sz w:val="21"/>
                <w:szCs w:val="21"/>
              </w:rPr>
              <w:t>技术</w:t>
            </w:r>
            <w:r w:rsidR="006C4321">
              <w:rPr>
                <w:rFonts w:ascii="宋体" w:hAnsi="宋体" w:hint="eastAsia"/>
                <w:color w:val="000000" w:themeColor="text1"/>
                <w:kern w:val="2"/>
                <w:sz w:val="21"/>
                <w:szCs w:val="21"/>
              </w:rPr>
              <w:t>和</w:t>
            </w:r>
            <w:r>
              <w:rPr>
                <w:rFonts w:ascii="宋体" w:hAnsi="宋体" w:hint="eastAsia"/>
                <w:color w:val="000000" w:themeColor="text1"/>
                <w:kern w:val="2"/>
                <w:sz w:val="21"/>
                <w:szCs w:val="21"/>
              </w:rPr>
              <w:t>服务</w:t>
            </w:r>
            <w:r>
              <w:rPr>
                <w:rFonts w:ascii="宋体" w:hAnsi="宋体"/>
                <w:color w:val="000000" w:themeColor="text1"/>
                <w:kern w:val="2"/>
                <w:sz w:val="21"/>
                <w:szCs w:val="21"/>
              </w:rPr>
              <w:t>部分</w:t>
            </w:r>
          </w:p>
          <w:p w:rsidR="00325040" w:rsidRPr="00C34DAD" w:rsidRDefault="00325040" w:rsidP="00DE2B18">
            <w:pPr>
              <w:pStyle w:val="10"/>
              <w:spacing w:line="276" w:lineRule="auto"/>
              <w:jc w:val="center"/>
              <w:rPr>
                <w:rFonts w:ascii="宋体" w:hAnsi="宋体"/>
                <w:color w:val="000000" w:themeColor="text1"/>
                <w:kern w:val="2"/>
                <w:sz w:val="21"/>
                <w:szCs w:val="21"/>
              </w:rPr>
            </w:pPr>
            <w:r>
              <w:rPr>
                <w:rFonts w:ascii="宋体" w:hAnsi="宋体" w:hint="eastAsia"/>
                <w:color w:val="000000" w:themeColor="text1"/>
                <w:kern w:val="2"/>
                <w:sz w:val="21"/>
                <w:szCs w:val="21"/>
              </w:rPr>
              <w:t>（48分）</w:t>
            </w:r>
          </w:p>
        </w:tc>
        <w:tc>
          <w:tcPr>
            <w:tcW w:w="599"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Pr>
                <w:rFonts w:ascii="宋体" w:hAnsi="宋体" w:hint="eastAsia"/>
                <w:color w:val="000000" w:themeColor="text1"/>
                <w:kern w:val="2"/>
                <w:sz w:val="21"/>
                <w:szCs w:val="21"/>
              </w:rPr>
              <w:t>实施</w:t>
            </w:r>
            <w:r w:rsidRPr="00C34DAD">
              <w:rPr>
                <w:rFonts w:ascii="宋体" w:hAnsi="宋体" w:hint="eastAsia"/>
                <w:color w:val="000000" w:themeColor="text1"/>
                <w:kern w:val="2"/>
                <w:sz w:val="21"/>
                <w:szCs w:val="21"/>
              </w:rPr>
              <w:t>方案</w:t>
            </w:r>
          </w:p>
        </w:tc>
        <w:tc>
          <w:tcPr>
            <w:tcW w:w="684"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Pr>
                <w:rFonts w:ascii="宋体" w:hAnsi="宋体"/>
                <w:color w:val="000000" w:themeColor="text1"/>
                <w:kern w:val="2"/>
                <w:sz w:val="21"/>
                <w:szCs w:val="21"/>
              </w:rPr>
              <w:t>8</w:t>
            </w:r>
          </w:p>
        </w:tc>
        <w:tc>
          <w:tcPr>
            <w:tcW w:w="3037" w:type="pct"/>
            <w:vAlign w:val="center"/>
          </w:tcPr>
          <w:p w:rsidR="00325040" w:rsidRDefault="00325040" w:rsidP="00DE2B18">
            <w:pPr>
              <w:pStyle w:val="10"/>
              <w:spacing w:line="276" w:lineRule="auto"/>
              <w:rPr>
                <w:rFonts w:ascii="宋体" w:hAnsi="宋体"/>
                <w:color w:val="000000" w:themeColor="text1"/>
                <w:kern w:val="2"/>
                <w:sz w:val="21"/>
                <w:szCs w:val="21"/>
              </w:rPr>
            </w:pPr>
            <w:r w:rsidRPr="00C34DAD">
              <w:rPr>
                <w:rFonts w:ascii="宋体" w:hAnsi="宋体" w:hint="eastAsia"/>
                <w:color w:val="000000" w:themeColor="text1"/>
                <w:kern w:val="2"/>
                <w:sz w:val="21"/>
                <w:szCs w:val="21"/>
              </w:rPr>
              <w:t>投标方案应答是否详尽、明晰，对系统功能需求理解是否深刻、全面，并提供可行的有针对性的设计开发方案，优得4-5分，良得2-3分，一般得1分，差得0分。</w:t>
            </w:r>
          </w:p>
          <w:p w:rsidR="00325040" w:rsidRPr="00C34DAD" w:rsidRDefault="00325040" w:rsidP="00DE2B18">
            <w:pPr>
              <w:pStyle w:val="10"/>
              <w:spacing w:line="276" w:lineRule="auto"/>
              <w:rPr>
                <w:rFonts w:ascii="宋体" w:hAnsi="宋体"/>
                <w:color w:val="000000" w:themeColor="text1"/>
                <w:kern w:val="2"/>
                <w:sz w:val="21"/>
                <w:szCs w:val="21"/>
              </w:rPr>
            </w:pPr>
            <w:r w:rsidRPr="00C34DAD">
              <w:rPr>
                <w:rFonts w:ascii="宋体" w:hAnsi="宋体"/>
                <w:color w:val="000000" w:themeColor="text1"/>
                <w:kern w:val="2"/>
                <w:sz w:val="21"/>
                <w:szCs w:val="21"/>
              </w:rPr>
              <w:t>投标人项目组织实施方案的科学性、合理性、规范性和可操作性，包括安装调试、系统集成、试运行、测试、系统培训、验收等内容，以及组织机构、工作时间进度表、工作程序和步骤、管理和协调方法等。</w:t>
            </w:r>
            <w:r w:rsidRPr="00C34DAD">
              <w:rPr>
                <w:rFonts w:ascii="宋体" w:hAnsi="宋体" w:hint="eastAsia"/>
                <w:color w:val="000000" w:themeColor="text1"/>
                <w:kern w:val="2"/>
                <w:sz w:val="21"/>
                <w:szCs w:val="21"/>
              </w:rPr>
              <w:t>由评委在</w:t>
            </w:r>
            <w:r w:rsidRPr="00C34DAD">
              <w:rPr>
                <w:rFonts w:ascii="宋体" w:hAnsi="宋体"/>
                <w:color w:val="000000" w:themeColor="text1"/>
                <w:kern w:val="2"/>
                <w:sz w:val="21"/>
                <w:szCs w:val="21"/>
              </w:rPr>
              <w:t>0-</w:t>
            </w:r>
            <w:r w:rsidRPr="00C34DAD">
              <w:rPr>
                <w:rFonts w:ascii="宋体" w:hAnsi="宋体" w:hint="eastAsia"/>
                <w:color w:val="000000" w:themeColor="text1"/>
                <w:kern w:val="2"/>
                <w:sz w:val="21"/>
                <w:szCs w:val="21"/>
              </w:rPr>
              <w:t>3分间进行打分，未提供任何技术</w:t>
            </w:r>
            <w:r w:rsidRPr="00C34DAD">
              <w:rPr>
                <w:rFonts w:ascii="宋体" w:hAnsi="宋体"/>
                <w:color w:val="000000" w:themeColor="text1"/>
                <w:kern w:val="2"/>
                <w:sz w:val="21"/>
                <w:szCs w:val="21"/>
              </w:rPr>
              <w:t>组织实施</w:t>
            </w:r>
            <w:r w:rsidRPr="00C34DAD">
              <w:rPr>
                <w:rFonts w:ascii="宋体" w:hAnsi="宋体" w:hint="eastAsia"/>
                <w:color w:val="000000" w:themeColor="text1"/>
                <w:kern w:val="2"/>
                <w:sz w:val="21"/>
                <w:szCs w:val="21"/>
              </w:rPr>
              <w:t>方案的本项得</w:t>
            </w:r>
            <w:r w:rsidRPr="00C34DAD">
              <w:rPr>
                <w:rFonts w:ascii="宋体" w:hAnsi="宋体"/>
                <w:color w:val="000000" w:themeColor="text1"/>
                <w:kern w:val="2"/>
                <w:sz w:val="21"/>
                <w:szCs w:val="21"/>
              </w:rPr>
              <w:t>0</w:t>
            </w:r>
            <w:r w:rsidRPr="00C34DAD">
              <w:rPr>
                <w:rFonts w:ascii="宋体" w:hAnsi="宋体" w:hint="eastAsia"/>
                <w:color w:val="000000" w:themeColor="text1"/>
                <w:kern w:val="2"/>
                <w:sz w:val="21"/>
                <w:szCs w:val="21"/>
              </w:rPr>
              <w:t>分。</w:t>
            </w:r>
          </w:p>
        </w:tc>
      </w:tr>
      <w:tr w:rsidR="00325040" w:rsidRPr="00C34DAD" w:rsidTr="00DE2B18">
        <w:trPr>
          <w:jc w:val="center"/>
        </w:trPr>
        <w:tc>
          <w:tcPr>
            <w:tcW w:w="680" w:type="pct"/>
            <w:vMerge/>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p>
        </w:tc>
        <w:tc>
          <w:tcPr>
            <w:tcW w:w="599"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sidRPr="00C34DAD">
              <w:rPr>
                <w:rFonts w:ascii="宋体" w:hAnsi="宋体" w:hint="eastAsia"/>
                <w:color w:val="000000" w:themeColor="text1"/>
                <w:kern w:val="2"/>
                <w:sz w:val="21"/>
                <w:szCs w:val="21"/>
              </w:rPr>
              <w:t>技术参数</w:t>
            </w:r>
          </w:p>
        </w:tc>
        <w:tc>
          <w:tcPr>
            <w:tcW w:w="684"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sidRPr="00911D85">
              <w:rPr>
                <w:rFonts w:ascii="宋体" w:hAnsi="宋体" w:hint="eastAsia"/>
                <w:kern w:val="2"/>
                <w:sz w:val="21"/>
                <w:szCs w:val="21"/>
              </w:rPr>
              <w:t>2</w:t>
            </w:r>
            <w:r w:rsidRPr="00911D85">
              <w:rPr>
                <w:rFonts w:ascii="宋体" w:hAnsi="宋体"/>
                <w:kern w:val="2"/>
                <w:sz w:val="21"/>
                <w:szCs w:val="21"/>
              </w:rPr>
              <w:t>8</w:t>
            </w:r>
          </w:p>
        </w:tc>
        <w:tc>
          <w:tcPr>
            <w:tcW w:w="3037" w:type="pct"/>
            <w:vAlign w:val="center"/>
          </w:tcPr>
          <w:p w:rsidR="00325040" w:rsidRPr="00C34DAD" w:rsidRDefault="00325040" w:rsidP="00DE2B18">
            <w:pPr>
              <w:pStyle w:val="10"/>
              <w:spacing w:line="276" w:lineRule="auto"/>
              <w:rPr>
                <w:rFonts w:ascii="宋体" w:hAnsi="宋体"/>
                <w:color w:val="000000" w:themeColor="text1"/>
                <w:kern w:val="2"/>
                <w:sz w:val="21"/>
                <w:szCs w:val="21"/>
              </w:rPr>
            </w:pPr>
            <w:r w:rsidRPr="00C34DAD">
              <w:rPr>
                <w:rFonts w:ascii="宋体" w:hAnsi="宋体" w:hint="eastAsia"/>
                <w:color w:val="000000" w:themeColor="text1"/>
                <w:kern w:val="2"/>
                <w:sz w:val="21"/>
                <w:szCs w:val="21"/>
              </w:rPr>
              <w:t>技术参数能满足招标文件性能指标及技术参数要求的得2</w:t>
            </w:r>
            <w:r>
              <w:rPr>
                <w:rFonts w:ascii="宋体" w:hAnsi="宋体"/>
                <w:color w:val="000000" w:themeColor="text1"/>
                <w:kern w:val="2"/>
                <w:sz w:val="21"/>
                <w:szCs w:val="21"/>
              </w:rPr>
              <w:t>8</w:t>
            </w:r>
            <w:r w:rsidRPr="00C34DAD">
              <w:rPr>
                <w:rFonts w:ascii="宋体" w:hAnsi="宋体" w:hint="eastAsia"/>
                <w:color w:val="000000" w:themeColor="text1"/>
                <w:kern w:val="2"/>
                <w:sz w:val="21"/>
                <w:szCs w:val="21"/>
              </w:rPr>
              <w:t>分, 有负偏离或缺漏项的每项扣2分，扣完为止。</w:t>
            </w:r>
          </w:p>
        </w:tc>
      </w:tr>
      <w:tr w:rsidR="00325040" w:rsidRPr="00C34DAD" w:rsidTr="00DE2B18">
        <w:trPr>
          <w:jc w:val="center"/>
        </w:trPr>
        <w:tc>
          <w:tcPr>
            <w:tcW w:w="680" w:type="pct"/>
            <w:vMerge/>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p>
        </w:tc>
        <w:tc>
          <w:tcPr>
            <w:tcW w:w="599"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sidRPr="00C34DAD">
              <w:rPr>
                <w:rFonts w:ascii="宋体" w:hAnsi="宋体" w:hint="eastAsia"/>
                <w:color w:val="000000" w:themeColor="text1"/>
                <w:kern w:val="2"/>
                <w:sz w:val="21"/>
                <w:szCs w:val="21"/>
              </w:rPr>
              <w:t>项目</w:t>
            </w:r>
            <w:r>
              <w:rPr>
                <w:rFonts w:ascii="宋体" w:hAnsi="宋体" w:hint="eastAsia"/>
                <w:color w:val="000000" w:themeColor="text1"/>
                <w:kern w:val="2"/>
                <w:sz w:val="21"/>
                <w:szCs w:val="21"/>
              </w:rPr>
              <w:t>人员配备</w:t>
            </w:r>
          </w:p>
        </w:tc>
        <w:tc>
          <w:tcPr>
            <w:tcW w:w="684"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sidRPr="00C34DAD">
              <w:rPr>
                <w:rFonts w:ascii="宋体" w:hAnsi="宋体"/>
                <w:color w:val="000000" w:themeColor="text1"/>
                <w:kern w:val="2"/>
                <w:sz w:val="21"/>
                <w:szCs w:val="21"/>
              </w:rPr>
              <w:t>3</w:t>
            </w:r>
          </w:p>
        </w:tc>
        <w:tc>
          <w:tcPr>
            <w:tcW w:w="3037" w:type="pct"/>
            <w:vAlign w:val="center"/>
          </w:tcPr>
          <w:p w:rsidR="00325040" w:rsidRPr="00C34DAD" w:rsidRDefault="00325040" w:rsidP="00DE2B18">
            <w:pPr>
              <w:pStyle w:val="10"/>
              <w:spacing w:line="276" w:lineRule="auto"/>
              <w:rPr>
                <w:rFonts w:ascii="宋体" w:hAnsi="宋体"/>
                <w:color w:val="000000" w:themeColor="text1"/>
                <w:kern w:val="2"/>
                <w:sz w:val="21"/>
                <w:szCs w:val="21"/>
              </w:rPr>
            </w:pPr>
            <w:r w:rsidRPr="00C34DAD">
              <w:rPr>
                <w:rFonts w:ascii="宋体" w:hAnsi="宋体" w:hint="eastAsia"/>
                <w:color w:val="000000" w:themeColor="text1"/>
                <w:kern w:val="2"/>
                <w:sz w:val="21"/>
                <w:szCs w:val="21"/>
              </w:rPr>
              <w:t>投标人负责本项目的人员结构合理，具有PMP项目经理或信息系统项目管理师或信息系统集成项目经理（提供相关资格证书及近一个月的社保缴纳证明复印件），提供5套资料得</w:t>
            </w:r>
            <w:r w:rsidRPr="00C34DAD">
              <w:rPr>
                <w:rFonts w:ascii="宋体" w:hAnsi="宋体"/>
                <w:color w:val="000000" w:themeColor="text1"/>
                <w:kern w:val="2"/>
                <w:sz w:val="21"/>
                <w:szCs w:val="21"/>
              </w:rPr>
              <w:t>3</w:t>
            </w:r>
            <w:r w:rsidRPr="00C34DAD">
              <w:rPr>
                <w:rFonts w:ascii="宋体" w:hAnsi="宋体" w:hint="eastAsia"/>
                <w:color w:val="000000" w:themeColor="text1"/>
                <w:kern w:val="2"/>
                <w:sz w:val="21"/>
                <w:szCs w:val="21"/>
              </w:rPr>
              <w:t>分，每少一套扣1分，扣完为止。</w:t>
            </w:r>
          </w:p>
        </w:tc>
      </w:tr>
      <w:tr w:rsidR="00325040" w:rsidRPr="00C34DAD" w:rsidTr="00DE2B18">
        <w:trPr>
          <w:jc w:val="center"/>
        </w:trPr>
        <w:tc>
          <w:tcPr>
            <w:tcW w:w="680" w:type="pct"/>
            <w:vMerge/>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p>
        </w:tc>
        <w:tc>
          <w:tcPr>
            <w:tcW w:w="599"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sidRPr="00C34DAD">
              <w:rPr>
                <w:rFonts w:ascii="宋体" w:hAnsi="宋体" w:hint="eastAsia"/>
                <w:color w:val="000000" w:themeColor="text1"/>
                <w:kern w:val="2"/>
                <w:sz w:val="21"/>
                <w:szCs w:val="21"/>
              </w:rPr>
              <w:t>培训计划</w:t>
            </w:r>
          </w:p>
        </w:tc>
        <w:tc>
          <w:tcPr>
            <w:tcW w:w="684"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sidRPr="00C34DAD">
              <w:rPr>
                <w:rFonts w:ascii="宋体" w:hAnsi="宋体" w:hint="eastAsia"/>
                <w:color w:val="000000" w:themeColor="text1"/>
                <w:kern w:val="2"/>
                <w:sz w:val="21"/>
                <w:szCs w:val="21"/>
              </w:rPr>
              <w:t>3</w:t>
            </w:r>
          </w:p>
        </w:tc>
        <w:tc>
          <w:tcPr>
            <w:tcW w:w="3037" w:type="pct"/>
            <w:vAlign w:val="center"/>
          </w:tcPr>
          <w:p w:rsidR="00325040" w:rsidRPr="00C34DAD" w:rsidRDefault="00325040" w:rsidP="00DE2B18">
            <w:pPr>
              <w:pStyle w:val="10"/>
              <w:spacing w:line="276" w:lineRule="auto"/>
              <w:rPr>
                <w:rFonts w:ascii="宋体" w:hAnsi="宋体"/>
                <w:color w:val="000000" w:themeColor="text1"/>
                <w:kern w:val="2"/>
                <w:sz w:val="21"/>
                <w:szCs w:val="21"/>
              </w:rPr>
            </w:pPr>
            <w:r w:rsidRPr="00C34DAD">
              <w:rPr>
                <w:rFonts w:ascii="宋体" w:hAnsi="宋体" w:hint="eastAsia"/>
                <w:color w:val="000000" w:themeColor="text1"/>
                <w:kern w:val="2"/>
                <w:sz w:val="21"/>
                <w:szCs w:val="21"/>
              </w:rPr>
              <w:t>培训计划：根据投标人的投标文件中对采购人的管理人员、操作人员及维护人员进行培训等承诺情况由评委在</w:t>
            </w:r>
            <w:r w:rsidRPr="00C34DAD">
              <w:rPr>
                <w:rFonts w:ascii="宋体" w:hAnsi="宋体"/>
                <w:color w:val="000000" w:themeColor="text1"/>
                <w:kern w:val="2"/>
                <w:sz w:val="21"/>
                <w:szCs w:val="21"/>
              </w:rPr>
              <w:t>0-</w:t>
            </w:r>
            <w:r w:rsidRPr="00C34DAD">
              <w:rPr>
                <w:rFonts w:ascii="宋体" w:hAnsi="宋体" w:hint="eastAsia"/>
                <w:color w:val="000000" w:themeColor="text1"/>
                <w:kern w:val="2"/>
                <w:sz w:val="21"/>
                <w:szCs w:val="21"/>
              </w:rPr>
              <w:t>3分间进行打分，未提供任何技术培训方案的本项得</w:t>
            </w:r>
            <w:r w:rsidRPr="00C34DAD">
              <w:rPr>
                <w:rFonts w:ascii="宋体" w:hAnsi="宋体"/>
                <w:color w:val="000000" w:themeColor="text1"/>
                <w:kern w:val="2"/>
                <w:sz w:val="21"/>
                <w:szCs w:val="21"/>
              </w:rPr>
              <w:t>0</w:t>
            </w:r>
            <w:r w:rsidRPr="00C34DAD">
              <w:rPr>
                <w:rFonts w:ascii="宋体" w:hAnsi="宋体" w:hint="eastAsia"/>
                <w:color w:val="000000" w:themeColor="text1"/>
                <w:kern w:val="2"/>
                <w:sz w:val="21"/>
                <w:szCs w:val="21"/>
              </w:rPr>
              <w:t>分。</w:t>
            </w:r>
          </w:p>
        </w:tc>
      </w:tr>
      <w:tr w:rsidR="00325040" w:rsidRPr="00C34DAD" w:rsidTr="00DE2B18">
        <w:trPr>
          <w:jc w:val="center"/>
        </w:trPr>
        <w:tc>
          <w:tcPr>
            <w:tcW w:w="680" w:type="pct"/>
            <w:vMerge/>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p>
        </w:tc>
        <w:tc>
          <w:tcPr>
            <w:tcW w:w="599" w:type="pct"/>
            <w:vMerge w:val="restar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sidRPr="00C34DAD">
              <w:rPr>
                <w:rFonts w:ascii="宋体" w:hAnsi="宋体" w:hint="eastAsia"/>
                <w:color w:val="000000" w:themeColor="text1"/>
                <w:kern w:val="2"/>
                <w:sz w:val="21"/>
                <w:szCs w:val="21"/>
              </w:rPr>
              <w:t>售后服务能力</w:t>
            </w:r>
          </w:p>
        </w:tc>
        <w:tc>
          <w:tcPr>
            <w:tcW w:w="684"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sidRPr="00C34DAD">
              <w:rPr>
                <w:rFonts w:ascii="宋体" w:hAnsi="宋体" w:hint="eastAsia"/>
                <w:color w:val="000000" w:themeColor="text1"/>
                <w:kern w:val="2"/>
                <w:sz w:val="21"/>
                <w:szCs w:val="21"/>
              </w:rPr>
              <w:t>3</w:t>
            </w:r>
          </w:p>
        </w:tc>
        <w:tc>
          <w:tcPr>
            <w:tcW w:w="3037" w:type="pct"/>
            <w:vAlign w:val="center"/>
          </w:tcPr>
          <w:p w:rsidR="00325040" w:rsidRPr="00C34DAD" w:rsidRDefault="00325040" w:rsidP="00DE2B18">
            <w:pPr>
              <w:pStyle w:val="10"/>
              <w:spacing w:line="276" w:lineRule="auto"/>
              <w:rPr>
                <w:rFonts w:ascii="宋体" w:hAnsi="宋体"/>
                <w:color w:val="000000" w:themeColor="text1"/>
                <w:kern w:val="2"/>
                <w:sz w:val="21"/>
                <w:szCs w:val="21"/>
              </w:rPr>
            </w:pPr>
            <w:r w:rsidRPr="00C34DAD">
              <w:rPr>
                <w:rFonts w:ascii="宋体" w:hAnsi="宋体" w:hint="eastAsia"/>
                <w:color w:val="000000" w:themeColor="text1"/>
                <w:kern w:val="2"/>
                <w:sz w:val="21"/>
                <w:szCs w:val="21"/>
              </w:rPr>
              <w:t>维护响应计划：根据各投标人的售后服务承诺、维护响应计划进行评分，包括具体的售后服务内容、故障响应时间、响应方式时间，由评委进行评议并在0-3分之间进行评分。未提供任何售后服务承诺的本项得0分。</w:t>
            </w:r>
          </w:p>
        </w:tc>
      </w:tr>
      <w:tr w:rsidR="00325040" w:rsidRPr="00C34DAD" w:rsidTr="00DE2B18">
        <w:trPr>
          <w:jc w:val="center"/>
        </w:trPr>
        <w:tc>
          <w:tcPr>
            <w:tcW w:w="680" w:type="pct"/>
            <w:vMerge/>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p>
        </w:tc>
        <w:tc>
          <w:tcPr>
            <w:tcW w:w="599" w:type="pct"/>
            <w:vMerge/>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p>
        </w:tc>
        <w:tc>
          <w:tcPr>
            <w:tcW w:w="684" w:type="pct"/>
            <w:vAlign w:val="center"/>
          </w:tcPr>
          <w:p w:rsidR="00325040" w:rsidRPr="00C34DAD" w:rsidRDefault="00325040" w:rsidP="00DE2B18">
            <w:pPr>
              <w:pStyle w:val="10"/>
              <w:spacing w:line="276" w:lineRule="auto"/>
              <w:jc w:val="center"/>
              <w:rPr>
                <w:rFonts w:ascii="宋体" w:hAnsi="宋体"/>
                <w:color w:val="000000" w:themeColor="text1"/>
                <w:kern w:val="2"/>
                <w:sz w:val="21"/>
                <w:szCs w:val="21"/>
              </w:rPr>
            </w:pPr>
            <w:r w:rsidRPr="00C34DAD">
              <w:rPr>
                <w:rFonts w:ascii="宋体" w:hAnsi="宋体" w:hint="eastAsia"/>
                <w:color w:val="000000" w:themeColor="text1"/>
                <w:kern w:val="2"/>
                <w:sz w:val="21"/>
                <w:szCs w:val="21"/>
              </w:rPr>
              <w:t>3</w:t>
            </w:r>
          </w:p>
        </w:tc>
        <w:tc>
          <w:tcPr>
            <w:tcW w:w="3037" w:type="pct"/>
            <w:vAlign w:val="center"/>
          </w:tcPr>
          <w:p w:rsidR="00325040" w:rsidRPr="00C34DAD" w:rsidRDefault="00325040" w:rsidP="00DE2B18">
            <w:pPr>
              <w:pStyle w:val="10"/>
              <w:spacing w:line="276" w:lineRule="auto"/>
              <w:rPr>
                <w:rFonts w:ascii="宋体" w:hAnsi="宋体"/>
                <w:color w:val="000000" w:themeColor="text1"/>
                <w:kern w:val="2"/>
                <w:sz w:val="21"/>
                <w:szCs w:val="21"/>
              </w:rPr>
            </w:pPr>
            <w:r w:rsidRPr="00C34DAD">
              <w:rPr>
                <w:rFonts w:ascii="宋体" w:hAnsi="宋体" w:hint="eastAsia"/>
                <w:color w:val="000000" w:themeColor="text1"/>
                <w:kern w:val="2"/>
                <w:sz w:val="21"/>
                <w:szCs w:val="21"/>
              </w:rPr>
              <w:t>本地化服务：投标人在北京市内有注册公司或分公司，能够提供本地化服务的得</w:t>
            </w:r>
            <w:r w:rsidRPr="00C34DAD">
              <w:rPr>
                <w:rFonts w:ascii="宋体" w:hAnsi="宋体"/>
                <w:color w:val="000000" w:themeColor="text1"/>
                <w:kern w:val="2"/>
                <w:sz w:val="21"/>
                <w:szCs w:val="21"/>
              </w:rPr>
              <w:t>3</w:t>
            </w:r>
            <w:r w:rsidRPr="00C34DAD">
              <w:rPr>
                <w:rFonts w:ascii="宋体" w:hAnsi="宋体" w:hint="eastAsia"/>
                <w:color w:val="000000" w:themeColor="text1"/>
                <w:kern w:val="2"/>
                <w:sz w:val="21"/>
                <w:szCs w:val="21"/>
              </w:rPr>
              <w:t>分；（投标人须提供工商部门注册登记的营业执照复印件）</w:t>
            </w:r>
          </w:p>
        </w:tc>
      </w:tr>
    </w:tbl>
    <w:p w:rsidR="00992200" w:rsidRDefault="00992200" w:rsidP="00992200">
      <w:r>
        <w:br w:type="page"/>
      </w:r>
    </w:p>
    <w:p w:rsidR="005E0492" w:rsidRDefault="00992200" w:rsidP="00DF4DF7">
      <w:pPr>
        <w:rPr>
          <w:rFonts w:ascii="宋体" w:hAnsi="宋体"/>
          <w:color w:val="000000" w:themeColor="text1"/>
        </w:rPr>
      </w:pPr>
      <w:r>
        <w:rPr>
          <w:rFonts w:ascii="宋体" w:hAnsi="宋体" w:hint="eastAsia"/>
          <w:color w:val="000000" w:themeColor="text1"/>
        </w:rPr>
        <w:lastRenderedPageBreak/>
        <w:t xml:space="preserve">附件1 </w:t>
      </w:r>
    </w:p>
    <w:p w:rsidR="00992200" w:rsidRPr="00237EE1" w:rsidRDefault="00992200" w:rsidP="00992200">
      <w:pPr>
        <w:pStyle w:val="3"/>
        <w:numPr>
          <w:ilvl w:val="0"/>
          <w:numId w:val="0"/>
        </w:numPr>
        <w:spacing w:before="156" w:after="156"/>
        <w:jc w:val="center"/>
        <w:rPr>
          <w:color w:val="000000"/>
          <w:sz w:val="24"/>
          <w:szCs w:val="24"/>
        </w:rPr>
      </w:pPr>
      <w:r w:rsidRPr="00872A42">
        <w:rPr>
          <w:rFonts w:hAnsi="宋体" w:hint="eastAsia"/>
          <w:color w:val="000000"/>
          <w:sz w:val="24"/>
          <w:szCs w:val="24"/>
        </w:rPr>
        <w:t>采购需求</w:t>
      </w:r>
      <w:r w:rsidRPr="00872A42">
        <w:rPr>
          <w:rFonts w:hAnsi="宋体"/>
          <w:color w:val="000000"/>
          <w:sz w:val="24"/>
          <w:szCs w:val="24"/>
        </w:rPr>
        <w:t>响应</w:t>
      </w:r>
      <w:r w:rsidRPr="00872A42">
        <w:rPr>
          <w:rFonts w:hAnsi="宋体" w:hint="eastAsia"/>
          <w:color w:val="000000"/>
          <w:sz w:val="24"/>
          <w:szCs w:val="24"/>
        </w:rPr>
        <w:t>及偏离</w:t>
      </w:r>
      <w:r w:rsidRPr="00872A42">
        <w:rPr>
          <w:rFonts w:hAnsi="宋体"/>
          <w:color w:val="000000"/>
          <w:sz w:val="24"/>
          <w:szCs w:val="24"/>
        </w:rPr>
        <w:t>表</w:t>
      </w:r>
      <w:r w:rsidRPr="00872A42">
        <w:rPr>
          <w:rFonts w:hAnsi="宋体" w:hint="eastAsia"/>
          <w:color w:val="000000"/>
          <w:sz w:val="24"/>
          <w:szCs w:val="24"/>
        </w:rPr>
        <w:t>（格式）</w:t>
      </w: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980"/>
        <w:gridCol w:w="2607"/>
        <w:gridCol w:w="1470"/>
        <w:gridCol w:w="1863"/>
      </w:tblGrid>
      <w:tr w:rsidR="00992200" w:rsidTr="002C7252">
        <w:trPr>
          <w:trHeight w:val="465"/>
        </w:trPr>
        <w:tc>
          <w:tcPr>
            <w:tcW w:w="1980" w:type="dxa"/>
            <w:vAlign w:val="center"/>
          </w:tcPr>
          <w:p w:rsidR="00992200" w:rsidRPr="00872A42" w:rsidRDefault="00992200" w:rsidP="002C7252">
            <w:pPr>
              <w:pStyle w:val="af2"/>
              <w:jc w:val="center"/>
              <w:rPr>
                <w:rFonts w:hAnsi="宋体"/>
                <w:color w:val="000000"/>
                <w:szCs w:val="21"/>
              </w:rPr>
            </w:pPr>
            <w:r w:rsidRPr="00872A42">
              <w:rPr>
                <w:rFonts w:hAnsi="宋体"/>
                <w:color w:val="000000"/>
                <w:szCs w:val="21"/>
              </w:rPr>
              <w:t>招标文件</w:t>
            </w:r>
            <w:r w:rsidRPr="00872A42">
              <w:rPr>
                <w:rFonts w:hAnsi="宋体" w:hint="eastAsia"/>
                <w:color w:val="000000"/>
                <w:szCs w:val="21"/>
              </w:rPr>
              <w:t>采购需求</w:t>
            </w:r>
            <w:r w:rsidRPr="00872A42">
              <w:rPr>
                <w:rFonts w:hAnsi="宋体"/>
                <w:color w:val="000000"/>
                <w:szCs w:val="21"/>
              </w:rPr>
              <w:t>的内容与数值</w:t>
            </w:r>
          </w:p>
        </w:tc>
        <w:tc>
          <w:tcPr>
            <w:tcW w:w="2607" w:type="dxa"/>
            <w:vAlign w:val="center"/>
          </w:tcPr>
          <w:p w:rsidR="00992200" w:rsidRPr="00872A42" w:rsidRDefault="00992200" w:rsidP="002C7252">
            <w:pPr>
              <w:pStyle w:val="af2"/>
              <w:jc w:val="center"/>
              <w:rPr>
                <w:rFonts w:hAnsi="宋体"/>
                <w:color w:val="000000"/>
                <w:szCs w:val="21"/>
              </w:rPr>
            </w:pPr>
            <w:r w:rsidRPr="00872A42">
              <w:rPr>
                <w:rFonts w:hAnsi="宋体"/>
                <w:color w:val="000000"/>
                <w:szCs w:val="21"/>
              </w:rPr>
              <w:t>投标人的技术响应内容与数值</w:t>
            </w:r>
          </w:p>
        </w:tc>
        <w:tc>
          <w:tcPr>
            <w:tcW w:w="1470" w:type="dxa"/>
            <w:vAlign w:val="center"/>
          </w:tcPr>
          <w:p w:rsidR="00992200" w:rsidRPr="00872A42" w:rsidRDefault="00992200" w:rsidP="002C7252">
            <w:pPr>
              <w:pStyle w:val="af2"/>
              <w:jc w:val="center"/>
              <w:rPr>
                <w:rFonts w:hAnsi="宋体"/>
                <w:color w:val="000000"/>
                <w:szCs w:val="21"/>
              </w:rPr>
            </w:pPr>
            <w:r w:rsidRPr="00872A42">
              <w:rPr>
                <w:rFonts w:hAnsi="宋体" w:hint="eastAsia"/>
                <w:color w:val="000000"/>
                <w:szCs w:val="21"/>
              </w:rPr>
              <w:t>技术响应</w:t>
            </w:r>
            <w:r w:rsidRPr="00872A42">
              <w:rPr>
                <w:rFonts w:hAnsi="宋体"/>
                <w:color w:val="000000"/>
                <w:szCs w:val="21"/>
              </w:rPr>
              <w:t>偏差说明</w:t>
            </w:r>
          </w:p>
        </w:tc>
        <w:tc>
          <w:tcPr>
            <w:tcW w:w="1863" w:type="dxa"/>
            <w:vAlign w:val="center"/>
          </w:tcPr>
          <w:p w:rsidR="00992200" w:rsidRDefault="00992200" w:rsidP="002C7252">
            <w:pPr>
              <w:pStyle w:val="af2"/>
              <w:jc w:val="center"/>
              <w:rPr>
                <w:rFonts w:hAnsi="宋体"/>
                <w:color w:val="000000"/>
                <w:szCs w:val="21"/>
              </w:rPr>
            </w:pPr>
            <w:r w:rsidRPr="00872A42">
              <w:rPr>
                <w:rFonts w:hAnsi="宋体" w:hint="eastAsia"/>
                <w:color w:val="000000"/>
                <w:szCs w:val="21"/>
              </w:rPr>
              <w:t>技术支持资料（或证明材料）说明</w:t>
            </w:r>
          </w:p>
        </w:tc>
      </w:tr>
      <w:tr w:rsidR="00992200" w:rsidTr="002C7252">
        <w:trPr>
          <w:trHeight w:val="465"/>
        </w:trPr>
        <w:tc>
          <w:tcPr>
            <w:tcW w:w="1980" w:type="dxa"/>
          </w:tcPr>
          <w:p w:rsidR="00992200" w:rsidRDefault="00992200" w:rsidP="002C7252">
            <w:pPr>
              <w:pStyle w:val="af2"/>
              <w:rPr>
                <w:rFonts w:hAnsi="宋体"/>
                <w:color w:val="000000"/>
                <w:szCs w:val="21"/>
              </w:rPr>
            </w:pPr>
          </w:p>
        </w:tc>
        <w:tc>
          <w:tcPr>
            <w:tcW w:w="2607" w:type="dxa"/>
          </w:tcPr>
          <w:p w:rsidR="00992200" w:rsidRDefault="00992200" w:rsidP="002C7252">
            <w:pPr>
              <w:pStyle w:val="af2"/>
              <w:rPr>
                <w:rFonts w:hAnsi="宋体"/>
                <w:color w:val="000000"/>
                <w:szCs w:val="21"/>
              </w:rPr>
            </w:pPr>
          </w:p>
        </w:tc>
        <w:tc>
          <w:tcPr>
            <w:tcW w:w="1470" w:type="dxa"/>
          </w:tcPr>
          <w:p w:rsidR="00992200" w:rsidRDefault="00992200" w:rsidP="002C7252">
            <w:pPr>
              <w:pStyle w:val="af2"/>
              <w:rPr>
                <w:rFonts w:hAnsi="宋体"/>
                <w:color w:val="000000"/>
                <w:szCs w:val="21"/>
              </w:rPr>
            </w:pPr>
          </w:p>
        </w:tc>
        <w:tc>
          <w:tcPr>
            <w:tcW w:w="1863" w:type="dxa"/>
          </w:tcPr>
          <w:p w:rsidR="00992200" w:rsidRDefault="00992200" w:rsidP="002C7252">
            <w:pPr>
              <w:pStyle w:val="af2"/>
              <w:rPr>
                <w:rFonts w:hAnsi="宋体"/>
                <w:color w:val="000000"/>
                <w:szCs w:val="21"/>
              </w:rPr>
            </w:pPr>
          </w:p>
        </w:tc>
      </w:tr>
      <w:tr w:rsidR="00992200" w:rsidTr="002C7252">
        <w:trPr>
          <w:trHeight w:val="465"/>
        </w:trPr>
        <w:tc>
          <w:tcPr>
            <w:tcW w:w="1980" w:type="dxa"/>
          </w:tcPr>
          <w:p w:rsidR="00992200" w:rsidRDefault="00992200" w:rsidP="002C7252">
            <w:pPr>
              <w:pStyle w:val="af2"/>
              <w:rPr>
                <w:rFonts w:hAnsi="宋体"/>
                <w:color w:val="000000"/>
                <w:szCs w:val="21"/>
              </w:rPr>
            </w:pPr>
          </w:p>
        </w:tc>
        <w:tc>
          <w:tcPr>
            <w:tcW w:w="2607" w:type="dxa"/>
          </w:tcPr>
          <w:p w:rsidR="00992200" w:rsidRDefault="00992200" w:rsidP="002C7252">
            <w:pPr>
              <w:pStyle w:val="af2"/>
              <w:rPr>
                <w:rFonts w:hAnsi="宋体"/>
                <w:color w:val="000000"/>
                <w:szCs w:val="21"/>
              </w:rPr>
            </w:pPr>
          </w:p>
        </w:tc>
        <w:tc>
          <w:tcPr>
            <w:tcW w:w="1470" w:type="dxa"/>
          </w:tcPr>
          <w:p w:rsidR="00992200" w:rsidRDefault="00992200" w:rsidP="002C7252">
            <w:pPr>
              <w:pStyle w:val="af2"/>
              <w:rPr>
                <w:rFonts w:hAnsi="宋体"/>
                <w:color w:val="000000"/>
                <w:szCs w:val="21"/>
              </w:rPr>
            </w:pPr>
          </w:p>
        </w:tc>
        <w:tc>
          <w:tcPr>
            <w:tcW w:w="1863" w:type="dxa"/>
          </w:tcPr>
          <w:p w:rsidR="00992200" w:rsidRDefault="00992200" w:rsidP="002C7252">
            <w:pPr>
              <w:pStyle w:val="af2"/>
              <w:rPr>
                <w:rFonts w:hAnsi="宋体"/>
                <w:color w:val="000000"/>
                <w:szCs w:val="21"/>
              </w:rPr>
            </w:pPr>
          </w:p>
        </w:tc>
      </w:tr>
      <w:tr w:rsidR="00992200" w:rsidTr="002C7252">
        <w:trPr>
          <w:trHeight w:val="465"/>
        </w:trPr>
        <w:tc>
          <w:tcPr>
            <w:tcW w:w="1980" w:type="dxa"/>
          </w:tcPr>
          <w:p w:rsidR="00992200" w:rsidRDefault="00992200" w:rsidP="002C7252">
            <w:pPr>
              <w:pStyle w:val="af2"/>
              <w:rPr>
                <w:rFonts w:hAnsi="宋体"/>
                <w:color w:val="000000"/>
                <w:szCs w:val="21"/>
              </w:rPr>
            </w:pPr>
          </w:p>
        </w:tc>
        <w:tc>
          <w:tcPr>
            <w:tcW w:w="2607" w:type="dxa"/>
          </w:tcPr>
          <w:p w:rsidR="00992200" w:rsidRDefault="00992200" w:rsidP="002C7252">
            <w:pPr>
              <w:pStyle w:val="af2"/>
              <w:rPr>
                <w:rFonts w:hAnsi="宋体"/>
                <w:color w:val="000000"/>
                <w:szCs w:val="21"/>
              </w:rPr>
            </w:pPr>
          </w:p>
        </w:tc>
        <w:tc>
          <w:tcPr>
            <w:tcW w:w="1470" w:type="dxa"/>
          </w:tcPr>
          <w:p w:rsidR="00992200" w:rsidRDefault="00992200" w:rsidP="002C7252">
            <w:pPr>
              <w:pStyle w:val="af2"/>
              <w:rPr>
                <w:rFonts w:hAnsi="宋体"/>
                <w:color w:val="000000"/>
                <w:szCs w:val="21"/>
              </w:rPr>
            </w:pPr>
          </w:p>
        </w:tc>
        <w:tc>
          <w:tcPr>
            <w:tcW w:w="1863" w:type="dxa"/>
          </w:tcPr>
          <w:p w:rsidR="00992200" w:rsidRDefault="00992200" w:rsidP="002C7252">
            <w:pPr>
              <w:pStyle w:val="af2"/>
              <w:rPr>
                <w:rFonts w:hAnsi="宋体"/>
                <w:color w:val="000000"/>
                <w:szCs w:val="21"/>
              </w:rPr>
            </w:pPr>
          </w:p>
        </w:tc>
      </w:tr>
      <w:tr w:rsidR="00992200" w:rsidTr="002C7252">
        <w:trPr>
          <w:trHeight w:val="465"/>
        </w:trPr>
        <w:tc>
          <w:tcPr>
            <w:tcW w:w="1980" w:type="dxa"/>
          </w:tcPr>
          <w:p w:rsidR="00992200" w:rsidRDefault="00992200" w:rsidP="002C7252">
            <w:pPr>
              <w:pStyle w:val="af2"/>
              <w:rPr>
                <w:rFonts w:hAnsi="宋体"/>
                <w:color w:val="000000"/>
                <w:szCs w:val="21"/>
              </w:rPr>
            </w:pPr>
          </w:p>
        </w:tc>
        <w:tc>
          <w:tcPr>
            <w:tcW w:w="2607" w:type="dxa"/>
          </w:tcPr>
          <w:p w:rsidR="00992200" w:rsidRDefault="00992200" w:rsidP="002C7252">
            <w:pPr>
              <w:pStyle w:val="af2"/>
              <w:rPr>
                <w:rFonts w:hAnsi="宋体"/>
                <w:color w:val="000000"/>
                <w:szCs w:val="21"/>
              </w:rPr>
            </w:pPr>
          </w:p>
        </w:tc>
        <w:tc>
          <w:tcPr>
            <w:tcW w:w="1470" w:type="dxa"/>
          </w:tcPr>
          <w:p w:rsidR="00992200" w:rsidRDefault="00992200" w:rsidP="002C7252">
            <w:pPr>
              <w:pStyle w:val="af2"/>
              <w:rPr>
                <w:rFonts w:hAnsi="宋体"/>
                <w:color w:val="000000"/>
                <w:szCs w:val="21"/>
              </w:rPr>
            </w:pPr>
          </w:p>
        </w:tc>
        <w:tc>
          <w:tcPr>
            <w:tcW w:w="1863" w:type="dxa"/>
          </w:tcPr>
          <w:p w:rsidR="00992200" w:rsidRDefault="00992200" w:rsidP="002C7252">
            <w:pPr>
              <w:pStyle w:val="af2"/>
              <w:rPr>
                <w:rFonts w:hAnsi="宋体"/>
                <w:color w:val="000000"/>
                <w:szCs w:val="21"/>
              </w:rPr>
            </w:pPr>
          </w:p>
        </w:tc>
      </w:tr>
      <w:tr w:rsidR="00992200" w:rsidTr="002C7252">
        <w:trPr>
          <w:trHeight w:val="465"/>
        </w:trPr>
        <w:tc>
          <w:tcPr>
            <w:tcW w:w="1980" w:type="dxa"/>
          </w:tcPr>
          <w:p w:rsidR="00992200" w:rsidRDefault="00992200" w:rsidP="002C7252">
            <w:pPr>
              <w:pStyle w:val="af2"/>
              <w:rPr>
                <w:rFonts w:hAnsi="宋体"/>
                <w:color w:val="000000"/>
                <w:szCs w:val="21"/>
              </w:rPr>
            </w:pPr>
          </w:p>
        </w:tc>
        <w:tc>
          <w:tcPr>
            <w:tcW w:w="2607" w:type="dxa"/>
          </w:tcPr>
          <w:p w:rsidR="00992200" w:rsidRDefault="00992200" w:rsidP="002C7252">
            <w:pPr>
              <w:pStyle w:val="af2"/>
              <w:rPr>
                <w:rFonts w:hAnsi="宋体"/>
                <w:color w:val="000000"/>
                <w:szCs w:val="21"/>
              </w:rPr>
            </w:pPr>
          </w:p>
        </w:tc>
        <w:tc>
          <w:tcPr>
            <w:tcW w:w="1470" w:type="dxa"/>
          </w:tcPr>
          <w:p w:rsidR="00992200" w:rsidRDefault="00992200" w:rsidP="002C7252">
            <w:pPr>
              <w:pStyle w:val="af2"/>
              <w:rPr>
                <w:rFonts w:hAnsi="宋体"/>
                <w:color w:val="000000"/>
                <w:szCs w:val="21"/>
              </w:rPr>
            </w:pPr>
          </w:p>
        </w:tc>
        <w:tc>
          <w:tcPr>
            <w:tcW w:w="1863" w:type="dxa"/>
          </w:tcPr>
          <w:p w:rsidR="00992200" w:rsidRDefault="00992200" w:rsidP="002C7252">
            <w:pPr>
              <w:pStyle w:val="af2"/>
              <w:rPr>
                <w:rFonts w:hAnsi="宋体"/>
                <w:color w:val="000000"/>
                <w:szCs w:val="21"/>
              </w:rPr>
            </w:pPr>
          </w:p>
        </w:tc>
      </w:tr>
      <w:tr w:rsidR="00992200" w:rsidTr="002C7252">
        <w:trPr>
          <w:trHeight w:val="465"/>
        </w:trPr>
        <w:tc>
          <w:tcPr>
            <w:tcW w:w="1980" w:type="dxa"/>
          </w:tcPr>
          <w:p w:rsidR="00992200" w:rsidRDefault="00992200" w:rsidP="002C7252">
            <w:pPr>
              <w:pStyle w:val="af2"/>
              <w:rPr>
                <w:rFonts w:hAnsi="宋体"/>
                <w:color w:val="000000"/>
                <w:szCs w:val="21"/>
              </w:rPr>
            </w:pPr>
          </w:p>
        </w:tc>
        <w:tc>
          <w:tcPr>
            <w:tcW w:w="2607" w:type="dxa"/>
          </w:tcPr>
          <w:p w:rsidR="00992200" w:rsidRDefault="00992200" w:rsidP="002C7252">
            <w:pPr>
              <w:pStyle w:val="af2"/>
              <w:rPr>
                <w:rFonts w:hAnsi="宋体"/>
                <w:color w:val="000000"/>
                <w:szCs w:val="21"/>
              </w:rPr>
            </w:pPr>
          </w:p>
        </w:tc>
        <w:tc>
          <w:tcPr>
            <w:tcW w:w="1470" w:type="dxa"/>
          </w:tcPr>
          <w:p w:rsidR="00992200" w:rsidRDefault="00992200" w:rsidP="002C7252">
            <w:pPr>
              <w:pStyle w:val="af2"/>
              <w:rPr>
                <w:rFonts w:hAnsi="宋体"/>
                <w:color w:val="000000"/>
                <w:szCs w:val="21"/>
              </w:rPr>
            </w:pPr>
          </w:p>
        </w:tc>
        <w:tc>
          <w:tcPr>
            <w:tcW w:w="1863" w:type="dxa"/>
          </w:tcPr>
          <w:p w:rsidR="00992200" w:rsidRDefault="00992200" w:rsidP="002C7252">
            <w:pPr>
              <w:pStyle w:val="af2"/>
              <w:rPr>
                <w:rFonts w:hAnsi="宋体"/>
                <w:color w:val="000000"/>
                <w:szCs w:val="21"/>
              </w:rPr>
            </w:pPr>
          </w:p>
        </w:tc>
      </w:tr>
      <w:tr w:rsidR="00992200" w:rsidTr="002C7252">
        <w:trPr>
          <w:trHeight w:val="465"/>
        </w:trPr>
        <w:tc>
          <w:tcPr>
            <w:tcW w:w="1980" w:type="dxa"/>
          </w:tcPr>
          <w:p w:rsidR="00992200" w:rsidRDefault="00992200" w:rsidP="002C7252">
            <w:pPr>
              <w:pStyle w:val="af2"/>
              <w:rPr>
                <w:rFonts w:hAnsi="宋体"/>
                <w:color w:val="000000"/>
                <w:szCs w:val="21"/>
              </w:rPr>
            </w:pPr>
          </w:p>
        </w:tc>
        <w:tc>
          <w:tcPr>
            <w:tcW w:w="2607" w:type="dxa"/>
          </w:tcPr>
          <w:p w:rsidR="00992200" w:rsidRDefault="00992200" w:rsidP="002C7252">
            <w:pPr>
              <w:pStyle w:val="af2"/>
              <w:rPr>
                <w:rFonts w:hAnsi="宋体"/>
                <w:color w:val="000000"/>
                <w:szCs w:val="21"/>
              </w:rPr>
            </w:pPr>
          </w:p>
        </w:tc>
        <w:tc>
          <w:tcPr>
            <w:tcW w:w="1470" w:type="dxa"/>
          </w:tcPr>
          <w:p w:rsidR="00992200" w:rsidRDefault="00992200" w:rsidP="002C7252">
            <w:pPr>
              <w:pStyle w:val="af2"/>
              <w:rPr>
                <w:rFonts w:hAnsi="宋体"/>
                <w:color w:val="000000"/>
                <w:szCs w:val="21"/>
              </w:rPr>
            </w:pPr>
          </w:p>
        </w:tc>
        <w:tc>
          <w:tcPr>
            <w:tcW w:w="1863" w:type="dxa"/>
          </w:tcPr>
          <w:p w:rsidR="00992200" w:rsidRDefault="00992200" w:rsidP="002C7252">
            <w:pPr>
              <w:pStyle w:val="af2"/>
              <w:rPr>
                <w:rFonts w:hAnsi="宋体"/>
                <w:color w:val="000000"/>
                <w:szCs w:val="21"/>
              </w:rPr>
            </w:pPr>
          </w:p>
        </w:tc>
      </w:tr>
      <w:tr w:rsidR="00992200" w:rsidTr="002C7252">
        <w:trPr>
          <w:trHeight w:val="465"/>
        </w:trPr>
        <w:tc>
          <w:tcPr>
            <w:tcW w:w="1980" w:type="dxa"/>
          </w:tcPr>
          <w:p w:rsidR="00992200" w:rsidRDefault="00992200" w:rsidP="002C7252">
            <w:pPr>
              <w:pStyle w:val="af2"/>
              <w:outlineLvl w:val="0"/>
              <w:rPr>
                <w:rFonts w:hAnsi="宋体"/>
                <w:color w:val="000000"/>
                <w:szCs w:val="21"/>
              </w:rPr>
            </w:pPr>
          </w:p>
        </w:tc>
        <w:tc>
          <w:tcPr>
            <w:tcW w:w="2607" w:type="dxa"/>
          </w:tcPr>
          <w:p w:rsidR="00992200" w:rsidRDefault="00992200" w:rsidP="002C7252">
            <w:pPr>
              <w:pStyle w:val="af2"/>
              <w:outlineLvl w:val="0"/>
              <w:rPr>
                <w:rFonts w:hAnsi="宋体"/>
                <w:color w:val="000000"/>
                <w:szCs w:val="21"/>
              </w:rPr>
            </w:pPr>
          </w:p>
        </w:tc>
        <w:tc>
          <w:tcPr>
            <w:tcW w:w="1470" w:type="dxa"/>
          </w:tcPr>
          <w:p w:rsidR="00992200" w:rsidRDefault="00992200" w:rsidP="002C7252">
            <w:pPr>
              <w:pStyle w:val="af2"/>
              <w:rPr>
                <w:rFonts w:hAnsi="宋体"/>
                <w:color w:val="000000"/>
                <w:szCs w:val="21"/>
              </w:rPr>
            </w:pPr>
          </w:p>
        </w:tc>
        <w:tc>
          <w:tcPr>
            <w:tcW w:w="1863" w:type="dxa"/>
          </w:tcPr>
          <w:p w:rsidR="00992200" w:rsidRDefault="00992200" w:rsidP="002C7252">
            <w:pPr>
              <w:pStyle w:val="af2"/>
              <w:rPr>
                <w:rFonts w:hAnsi="宋体"/>
                <w:color w:val="000000"/>
                <w:szCs w:val="21"/>
              </w:rPr>
            </w:pPr>
          </w:p>
        </w:tc>
      </w:tr>
      <w:tr w:rsidR="00992200" w:rsidTr="002C7252">
        <w:trPr>
          <w:trHeight w:val="465"/>
        </w:trPr>
        <w:tc>
          <w:tcPr>
            <w:tcW w:w="1980" w:type="dxa"/>
          </w:tcPr>
          <w:p w:rsidR="00992200" w:rsidRDefault="00992200" w:rsidP="002C7252">
            <w:pPr>
              <w:pStyle w:val="af2"/>
              <w:outlineLvl w:val="0"/>
              <w:rPr>
                <w:rFonts w:hAnsi="宋体"/>
                <w:color w:val="000000"/>
                <w:szCs w:val="21"/>
              </w:rPr>
            </w:pPr>
          </w:p>
        </w:tc>
        <w:tc>
          <w:tcPr>
            <w:tcW w:w="2607" w:type="dxa"/>
          </w:tcPr>
          <w:p w:rsidR="00992200" w:rsidRDefault="00992200" w:rsidP="002C7252">
            <w:pPr>
              <w:pStyle w:val="af2"/>
              <w:outlineLvl w:val="0"/>
              <w:rPr>
                <w:rFonts w:hAnsi="宋体"/>
                <w:color w:val="000000"/>
                <w:szCs w:val="21"/>
              </w:rPr>
            </w:pPr>
          </w:p>
        </w:tc>
        <w:tc>
          <w:tcPr>
            <w:tcW w:w="1470" w:type="dxa"/>
          </w:tcPr>
          <w:p w:rsidR="00992200" w:rsidRDefault="00992200" w:rsidP="002C7252">
            <w:pPr>
              <w:pStyle w:val="af2"/>
              <w:rPr>
                <w:rFonts w:hAnsi="宋体"/>
                <w:color w:val="000000"/>
                <w:szCs w:val="21"/>
              </w:rPr>
            </w:pPr>
          </w:p>
        </w:tc>
        <w:tc>
          <w:tcPr>
            <w:tcW w:w="1863" w:type="dxa"/>
          </w:tcPr>
          <w:p w:rsidR="00992200" w:rsidRDefault="00992200" w:rsidP="002C7252">
            <w:pPr>
              <w:pStyle w:val="af2"/>
              <w:rPr>
                <w:rFonts w:hAnsi="宋体"/>
                <w:color w:val="000000"/>
                <w:szCs w:val="21"/>
              </w:rPr>
            </w:pPr>
          </w:p>
        </w:tc>
      </w:tr>
    </w:tbl>
    <w:p w:rsidR="00992200" w:rsidRDefault="00992200" w:rsidP="00992200">
      <w:pPr>
        <w:ind w:left="540" w:hangingChars="225" w:hanging="540"/>
        <w:rPr>
          <w:rFonts w:ascii="宋体" w:hAnsi="宋体"/>
          <w:color w:val="000000"/>
          <w:sz w:val="24"/>
        </w:rPr>
      </w:pPr>
    </w:p>
    <w:p w:rsidR="00992200" w:rsidRDefault="00992200" w:rsidP="00992200">
      <w:pPr>
        <w:spacing w:line="360" w:lineRule="auto"/>
        <w:ind w:left="840" w:hangingChars="400" w:hanging="840"/>
        <w:rPr>
          <w:rFonts w:ascii="宋体" w:hAnsi="宋体"/>
          <w:color w:val="000000"/>
          <w:szCs w:val="21"/>
        </w:rPr>
      </w:pPr>
      <w:r>
        <w:rPr>
          <w:rFonts w:ascii="宋体" w:hAnsi="宋体"/>
          <w:color w:val="000000"/>
          <w:szCs w:val="21"/>
        </w:rPr>
        <w:t>注：</w:t>
      </w:r>
    </w:p>
    <w:p w:rsidR="00992200" w:rsidRDefault="00992200" w:rsidP="00992200">
      <w:pPr>
        <w:numPr>
          <w:ilvl w:val="1"/>
          <w:numId w:val="20"/>
        </w:numPr>
        <w:tabs>
          <w:tab w:val="left" w:pos="840"/>
          <w:tab w:val="left" w:pos="1080"/>
        </w:tabs>
        <w:spacing w:line="360" w:lineRule="auto"/>
        <w:ind w:left="840" w:hanging="420"/>
        <w:rPr>
          <w:rFonts w:ascii="宋体" w:hAnsi="宋体"/>
          <w:color w:val="000000"/>
          <w:szCs w:val="21"/>
        </w:rPr>
      </w:pPr>
      <w:r>
        <w:rPr>
          <w:rFonts w:ascii="宋体" w:hAnsi="宋体"/>
          <w:color w:val="000000"/>
          <w:szCs w:val="21"/>
        </w:rPr>
        <w:t>投标人应对招标文件第</w:t>
      </w:r>
      <w:r>
        <w:rPr>
          <w:rFonts w:ascii="宋体" w:hAnsi="宋体" w:hint="eastAsia"/>
          <w:color w:val="000000"/>
          <w:szCs w:val="21"/>
        </w:rPr>
        <w:t>二</w:t>
      </w:r>
      <w:r>
        <w:rPr>
          <w:rFonts w:ascii="宋体" w:hAnsi="宋体"/>
          <w:color w:val="000000"/>
          <w:szCs w:val="21"/>
        </w:rPr>
        <w:t>章</w:t>
      </w:r>
      <w:r>
        <w:rPr>
          <w:rFonts w:ascii="宋体" w:hAnsi="宋体" w:hint="eastAsia"/>
          <w:color w:val="000000"/>
          <w:szCs w:val="21"/>
        </w:rPr>
        <w:t>采购需求</w:t>
      </w:r>
      <w:r>
        <w:rPr>
          <w:rFonts w:ascii="宋体" w:hAnsi="宋体"/>
          <w:color w:val="000000"/>
          <w:szCs w:val="21"/>
        </w:rPr>
        <w:t>的内容给予逐条响应，以投标产品和服务所能达到的内容予以填写，而不应复印招标的技术要求作为响应内容，有具体参数的应填写具体参数。</w:t>
      </w:r>
    </w:p>
    <w:p w:rsidR="00992200" w:rsidRPr="002F3135" w:rsidRDefault="00992200" w:rsidP="00992200">
      <w:pPr>
        <w:numPr>
          <w:ilvl w:val="1"/>
          <w:numId w:val="20"/>
        </w:numPr>
        <w:tabs>
          <w:tab w:val="clear" w:pos="1080"/>
          <w:tab w:val="left" w:pos="851"/>
        </w:tabs>
        <w:spacing w:line="360" w:lineRule="auto"/>
        <w:ind w:left="851" w:hanging="491"/>
        <w:rPr>
          <w:rFonts w:hAnsi="宋体"/>
          <w:color w:val="000000"/>
          <w:sz w:val="24"/>
        </w:rPr>
      </w:pPr>
      <w:r>
        <w:rPr>
          <w:rFonts w:ascii="宋体" w:hAnsi="宋体" w:hint="eastAsia"/>
          <w:color w:val="000000"/>
          <w:szCs w:val="21"/>
        </w:rPr>
        <w:t>投标人应按照招标文件第二章采购需求中要求提供投标产品技术支持资料（或证明材料），并在采购需求响应及偏离表中给予文件名称、所处投标文件页码或位置等必要说明。</w:t>
      </w:r>
    </w:p>
    <w:p w:rsidR="00992200" w:rsidRDefault="00992200" w:rsidP="00992200">
      <w:pPr>
        <w:pStyle w:val="af2"/>
        <w:rPr>
          <w:rFonts w:hAnsi="宋体"/>
          <w:color w:val="000000"/>
          <w:szCs w:val="21"/>
        </w:rPr>
      </w:pPr>
    </w:p>
    <w:p w:rsidR="00C01837" w:rsidRDefault="00C01837" w:rsidP="00992200">
      <w:pPr>
        <w:pStyle w:val="af2"/>
        <w:rPr>
          <w:rFonts w:hAnsi="宋体"/>
          <w:color w:val="000000"/>
          <w:szCs w:val="21"/>
        </w:rPr>
      </w:pPr>
    </w:p>
    <w:p w:rsidR="00C01837" w:rsidRDefault="00C01837" w:rsidP="00992200">
      <w:pPr>
        <w:pStyle w:val="af2"/>
        <w:rPr>
          <w:rFonts w:hAnsi="宋体"/>
          <w:color w:val="000000"/>
          <w:szCs w:val="21"/>
        </w:rPr>
      </w:pPr>
    </w:p>
    <w:p w:rsidR="00992200" w:rsidRDefault="00992200" w:rsidP="00992200">
      <w:pPr>
        <w:pStyle w:val="af2"/>
        <w:rPr>
          <w:rFonts w:hAnsi="宋体"/>
          <w:color w:val="000000"/>
          <w:szCs w:val="21"/>
        </w:rPr>
      </w:pPr>
      <w:r>
        <w:rPr>
          <w:rFonts w:hAnsi="宋体"/>
          <w:color w:val="000000"/>
          <w:szCs w:val="21"/>
        </w:rPr>
        <w:t>投标人名称：</w:t>
      </w:r>
      <w:r>
        <w:rPr>
          <w:rFonts w:hAnsi="宋体"/>
          <w:color w:val="000000"/>
          <w:szCs w:val="21"/>
          <w:u w:val="single"/>
        </w:rPr>
        <w:t xml:space="preserve">                </w:t>
      </w:r>
      <w:r>
        <w:rPr>
          <w:rFonts w:hAnsi="宋体"/>
          <w:color w:val="000000"/>
          <w:szCs w:val="21"/>
        </w:rPr>
        <w:t>（</w:t>
      </w:r>
      <w:r>
        <w:rPr>
          <w:rFonts w:hAnsi="宋体" w:hint="eastAsia"/>
          <w:color w:val="000000"/>
          <w:szCs w:val="21"/>
        </w:rPr>
        <w:t>加盖</w:t>
      </w:r>
      <w:r>
        <w:rPr>
          <w:rFonts w:hAnsi="宋体"/>
          <w:color w:val="000000"/>
          <w:szCs w:val="21"/>
        </w:rPr>
        <w:t>单位公章）</w:t>
      </w:r>
    </w:p>
    <w:p w:rsidR="00992200" w:rsidRDefault="00992200" w:rsidP="00992200">
      <w:pPr>
        <w:pStyle w:val="af2"/>
        <w:rPr>
          <w:rFonts w:hAnsi="宋体"/>
          <w:color w:val="000000"/>
          <w:szCs w:val="21"/>
        </w:rPr>
      </w:pPr>
    </w:p>
    <w:p w:rsidR="00992200" w:rsidRDefault="00992200" w:rsidP="00992200">
      <w:pPr>
        <w:pStyle w:val="af2"/>
        <w:rPr>
          <w:rFonts w:hAnsi="宋体"/>
          <w:color w:val="000000"/>
          <w:szCs w:val="21"/>
        </w:rPr>
      </w:pPr>
      <w:r>
        <w:rPr>
          <w:rFonts w:hAnsi="宋体" w:hint="eastAsia"/>
          <w:color w:val="000000"/>
          <w:szCs w:val="21"/>
        </w:rPr>
        <w:t>法定代表人或</w:t>
      </w:r>
      <w:r>
        <w:rPr>
          <w:rFonts w:hAnsi="宋体"/>
          <w:color w:val="000000"/>
          <w:szCs w:val="21"/>
        </w:rPr>
        <w:t xml:space="preserve">授权代表：  </w:t>
      </w:r>
      <w:r>
        <w:rPr>
          <w:rFonts w:hAnsi="宋体"/>
          <w:color w:val="000000"/>
          <w:szCs w:val="21"/>
          <w:u w:val="single"/>
        </w:rPr>
        <w:t xml:space="preserve">                </w:t>
      </w:r>
      <w:r>
        <w:rPr>
          <w:rFonts w:hAnsi="宋体"/>
          <w:color w:val="000000"/>
          <w:szCs w:val="21"/>
        </w:rPr>
        <w:t>（签字）</w:t>
      </w:r>
    </w:p>
    <w:p w:rsidR="00992200" w:rsidRDefault="00992200" w:rsidP="00992200">
      <w:pPr>
        <w:pStyle w:val="af2"/>
        <w:rPr>
          <w:rFonts w:hAnsi="宋体"/>
          <w:color w:val="000000"/>
          <w:szCs w:val="21"/>
        </w:rPr>
      </w:pPr>
    </w:p>
    <w:p w:rsidR="00992200" w:rsidRDefault="00992200" w:rsidP="00992200">
      <w:pPr>
        <w:pStyle w:val="af2"/>
        <w:rPr>
          <w:rFonts w:hAnsi="宋体"/>
          <w:color w:val="000000"/>
          <w:szCs w:val="21"/>
        </w:rPr>
      </w:pPr>
      <w:r>
        <w:rPr>
          <w:rFonts w:hAnsi="宋体"/>
          <w:color w:val="000000"/>
          <w:szCs w:val="21"/>
        </w:rPr>
        <w:t xml:space="preserve">日期：      </w:t>
      </w:r>
      <w:r>
        <w:rPr>
          <w:rFonts w:hAnsi="宋体"/>
          <w:color w:val="000000"/>
          <w:szCs w:val="21"/>
          <w:u w:val="single"/>
        </w:rPr>
        <w:t xml:space="preserve">                </w:t>
      </w:r>
    </w:p>
    <w:p w:rsidR="00992200" w:rsidRDefault="00992200" w:rsidP="00992200">
      <w:pPr>
        <w:widowControl/>
        <w:jc w:val="left"/>
      </w:pPr>
    </w:p>
    <w:p w:rsidR="00992200" w:rsidRDefault="00992200" w:rsidP="00992200"/>
    <w:p w:rsidR="00992200" w:rsidRPr="00992200" w:rsidRDefault="00992200" w:rsidP="00DF4DF7">
      <w:pPr>
        <w:rPr>
          <w:rFonts w:ascii="宋体" w:hAnsi="宋体"/>
          <w:color w:val="000000" w:themeColor="text1"/>
        </w:rPr>
      </w:pPr>
    </w:p>
    <w:sectPr w:rsidR="00992200" w:rsidRPr="00992200" w:rsidSect="005372F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E00" w:rsidRDefault="00A55E00" w:rsidP="001B3336">
      <w:r>
        <w:separator/>
      </w:r>
    </w:p>
  </w:endnote>
  <w:endnote w:type="continuationSeparator" w:id="0">
    <w:p w:rsidR="00A55E00" w:rsidRDefault="00A55E00" w:rsidP="001B3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Heiti SC Light">
    <w:charset w:val="50"/>
    <w:family w:val="auto"/>
    <w:pitch w:val="variable"/>
    <w:sig w:usb0="8000002F" w:usb1="080E004A"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E00" w:rsidRDefault="00A55E00" w:rsidP="001B3336">
      <w:r>
        <w:separator/>
      </w:r>
    </w:p>
  </w:footnote>
  <w:footnote w:type="continuationSeparator" w:id="0">
    <w:p w:rsidR="00A55E00" w:rsidRDefault="00A55E00" w:rsidP="001B33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0000000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9594361"/>
    <w:multiLevelType w:val="multilevel"/>
    <w:tmpl w:val="17B49ED2"/>
    <w:lvl w:ilvl="0">
      <w:start w:val="1"/>
      <w:numFmt w:val="chineseCountingThousand"/>
      <w:lvlText w:val="第%1章"/>
      <w:lvlJc w:val="left"/>
      <w:pPr>
        <w:ind w:left="0" w:firstLine="0"/>
      </w:pPr>
      <w:rPr>
        <w:rFonts w:eastAsia="宋体" w:hint="eastAsia"/>
        <w:b/>
        <w:sz w:val="36"/>
      </w:rPr>
    </w:lvl>
    <w:lvl w:ilvl="1">
      <w:start w:val="1"/>
      <w:numFmt w:val="decimal"/>
      <w:isLgl/>
      <w:lvlText w:val="%1.%2"/>
      <w:lvlJc w:val="left"/>
      <w:pPr>
        <w:ind w:left="142" w:firstLine="0"/>
      </w:pPr>
      <w:rPr>
        <w:rFonts w:eastAsia="宋体" w:hint="eastAsia"/>
        <w:b/>
        <w:sz w:val="32"/>
      </w:rPr>
    </w:lvl>
    <w:lvl w:ilvl="2">
      <w:start w:val="1"/>
      <w:numFmt w:val="decimal"/>
      <w:isLgl/>
      <w:lvlText w:val="%1.%2.%3"/>
      <w:lvlJc w:val="left"/>
      <w:pPr>
        <w:ind w:left="284" w:firstLine="0"/>
      </w:pPr>
      <w:rPr>
        <w:rFonts w:eastAsia="宋体" w:hint="eastAsia"/>
        <w:b/>
        <w:sz w:val="30"/>
      </w:rPr>
    </w:lvl>
    <w:lvl w:ilvl="3">
      <w:start w:val="1"/>
      <w:numFmt w:val="decimal"/>
      <w:isLgl/>
      <w:lvlText w:val="%1.%2.%3.%4"/>
      <w:lvlJc w:val="left"/>
      <w:pPr>
        <w:ind w:left="426" w:firstLine="0"/>
      </w:pPr>
      <w:rPr>
        <w:rFonts w:eastAsia="宋体" w:hint="eastAsia"/>
        <w:b/>
        <w:sz w:val="28"/>
      </w:rPr>
    </w:lvl>
    <w:lvl w:ilvl="4">
      <w:start w:val="1"/>
      <w:numFmt w:val="decimal"/>
      <w:isLgl/>
      <w:lvlText w:val="%1.%2.%3.%4.%5"/>
      <w:lvlJc w:val="left"/>
      <w:pPr>
        <w:ind w:left="568" w:firstLine="0"/>
      </w:pPr>
      <w:rPr>
        <w:rFonts w:eastAsia="宋体" w:hint="eastAsia"/>
        <w:b/>
        <w:sz w:val="24"/>
      </w:rPr>
    </w:lvl>
    <w:lvl w:ilvl="5">
      <w:start w:val="1"/>
      <w:numFmt w:val="decimal"/>
      <w:isLgl/>
      <w:lvlText w:val="%1.%2.%3.%4.%5.%6"/>
      <w:lvlJc w:val="left"/>
      <w:pPr>
        <w:ind w:left="710" w:firstLine="0"/>
      </w:pPr>
      <w:rPr>
        <w:rFonts w:eastAsia="宋体" w:hint="eastAsia"/>
        <w:b/>
        <w:sz w:val="24"/>
      </w:rPr>
    </w:lvl>
    <w:lvl w:ilvl="6">
      <w:start w:val="1"/>
      <w:numFmt w:val="decimal"/>
      <w:isLgl/>
      <w:lvlText w:val="%1.%2.%3.%4.%5.%6.%7"/>
      <w:lvlJc w:val="left"/>
      <w:pPr>
        <w:ind w:left="852" w:firstLine="0"/>
      </w:pPr>
      <w:rPr>
        <w:rFonts w:eastAsia="宋体" w:hint="eastAsia"/>
        <w:b/>
        <w:sz w:val="24"/>
      </w:rPr>
    </w:lvl>
    <w:lvl w:ilvl="7">
      <w:start w:val="1"/>
      <w:numFmt w:val="decimal"/>
      <w:pStyle w:val="8"/>
      <w:isLgl/>
      <w:lvlText w:val="%1.%2.%3.%4.%5.%6.%7.%8"/>
      <w:lvlJc w:val="left"/>
      <w:pPr>
        <w:ind w:left="994" w:firstLine="0"/>
      </w:pPr>
      <w:rPr>
        <w:rFonts w:eastAsia="宋体" w:hint="eastAsia"/>
        <w:b/>
        <w:sz w:val="24"/>
      </w:rPr>
    </w:lvl>
    <w:lvl w:ilvl="8">
      <w:start w:val="1"/>
      <w:numFmt w:val="decimal"/>
      <w:pStyle w:val="9"/>
      <w:isLgl/>
      <w:lvlText w:val="%1.%2.%3.%4.%5.%6.%7.%8.%9"/>
      <w:lvlJc w:val="left"/>
      <w:pPr>
        <w:ind w:left="1136" w:firstLine="0"/>
      </w:pPr>
      <w:rPr>
        <w:rFonts w:eastAsia="宋体" w:hint="eastAsia"/>
        <w:b/>
        <w:sz w:val="24"/>
      </w:rPr>
    </w:lvl>
  </w:abstractNum>
  <w:abstractNum w:abstractNumId="2">
    <w:nsid w:val="319C6A69"/>
    <w:multiLevelType w:val="hybridMultilevel"/>
    <w:tmpl w:val="2FB47AF4"/>
    <w:lvl w:ilvl="0" w:tplc="C12E8DE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133286"/>
    <w:multiLevelType w:val="multilevel"/>
    <w:tmpl w:val="2312DD6E"/>
    <w:lvl w:ilvl="0">
      <w:start w:val="1"/>
      <w:numFmt w:val="chineseCountingThousand"/>
      <w:pStyle w:val="1"/>
      <w:lvlText w:val="%1."/>
      <w:lvlJc w:val="left"/>
      <w:pPr>
        <w:ind w:left="0" w:firstLine="0"/>
      </w:pPr>
      <w:rPr>
        <w:rFonts w:ascii="宋体" w:eastAsia="宋体" w:hAnsi="宋体" w:hint="eastAsia"/>
        <w:b/>
        <w:i w:val="0"/>
        <w:sz w:val="32"/>
        <w:szCs w:val="21"/>
      </w:rPr>
    </w:lvl>
    <w:lvl w:ilvl="1">
      <w:start w:val="1"/>
      <w:numFmt w:val="decimal"/>
      <w:pStyle w:val="2"/>
      <w:lvlText w:val="%2."/>
      <w:lvlJc w:val="left"/>
      <w:pPr>
        <w:ind w:left="0" w:firstLine="0"/>
      </w:pPr>
      <w:rPr>
        <w:rFonts w:hint="eastAsia"/>
      </w:rPr>
    </w:lvl>
    <w:lvl w:ilvl="2">
      <w:start w:val="1"/>
      <w:numFmt w:val="decimal"/>
      <w:pStyle w:val="3"/>
      <w:lvlText w:val="%2.%3."/>
      <w:lvlJc w:val="left"/>
      <w:pPr>
        <w:ind w:left="0" w:firstLine="0"/>
      </w:pPr>
      <w:rPr>
        <w:rFonts w:hint="eastAsia"/>
      </w:rPr>
    </w:lvl>
    <w:lvl w:ilvl="3">
      <w:start w:val="1"/>
      <w:numFmt w:val="decimal"/>
      <w:pStyle w:val="4"/>
      <w:lvlText w:val="%2.%3.%4."/>
      <w:lvlJc w:val="left"/>
      <w:pPr>
        <w:ind w:left="0" w:firstLine="0"/>
      </w:pPr>
      <w:rPr>
        <w:rFonts w:hint="eastAsia"/>
      </w:rPr>
    </w:lvl>
    <w:lvl w:ilvl="4">
      <w:start w:val="1"/>
      <w:numFmt w:val="decimal"/>
      <w:pStyle w:val="5"/>
      <w:lvlText w:val="%2.%3.%4.%5."/>
      <w:lvlJc w:val="left"/>
      <w:pPr>
        <w:ind w:left="0" w:firstLine="0"/>
      </w:pPr>
      <w:rPr>
        <w:rFonts w:hint="eastAsia"/>
      </w:rPr>
    </w:lvl>
    <w:lvl w:ilvl="5">
      <w:start w:val="1"/>
      <w:numFmt w:val="decimal"/>
      <w:pStyle w:val="6"/>
      <w:isLgl/>
      <w:lvlText w:val="%2.%3.%4.%5.%6."/>
      <w:lvlJc w:val="left"/>
      <w:pPr>
        <w:ind w:left="0" w:firstLine="0"/>
      </w:pPr>
      <w:rPr>
        <w:rFonts w:ascii="宋体" w:eastAsia="宋体" w:hAnsi="宋体" w:cs="Times New Roman" w:hint="eastAsia"/>
        <w:b/>
        <w:bCs w:val="0"/>
        <w:i w:val="0"/>
        <w:iCs w:val="0"/>
        <w:caps w:val="0"/>
        <w:smallCaps w:val="0"/>
        <w:strike w:val="0"/>
        <w:dstrike w:val="0"/>
        <w:noProof w:val="0"/>
        <w:vanish w:val="0"/>
        <w:color w:val="000000"/>
        <w:spacing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
    <w:nsid w:val="4D642872"/>
    <w:multiLevelType w:val="multilevel"/>
    <w:tmpl w:val="4D642872"/>
    <w:lvl w:ilvl="0">
      <w:start w:val="1"/>
      <w:numFmt w:val="japaneseCounting"/>
      <w:lvlText w:val="%1、"/>
      <w:lvlJc w:val="left"/>
      <w:pPr>
        <w:tabs>
          <w:tab w:val="num" w:pos="720"/>
        </w:tabs>
        <w:ind w:left="720" w:hanging="720"/>
      </w:pPr>
      <w:rPr>
        <w:rFonts w:hint="eastAsia"/>
      </w:rPr>
    </w:lvl>
    <w:lvl w:ilvl="1">
      <w:start w:val="1"/>
      <w:numFmt w:val="decimal"/>
      <w:lvlText w:val="%2、"/>
      <w:lvlJc w:val="left"/>
      <w:pPr>
        <w:tabs>
          <w:tab w:val="num" w:pos="1080"/>
        </w:tabs>
        <w:ind w:left="1080" w:hanging="720"/>
      </w:pPr>
      <w:rPr>
        <w:rFonts w:hint="eastAsia"/>
      </w:rPr>
    </w:lvl>
    <w:lvl w:ilvl="2">
      <w:start w:val="1"/>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651A580E"/>
    <w:multiLevelType w:val="multilevel"/>
    <w:tmpl w:val="E054B4A4"/>
    <w:lvl w:ilvl="0">
      <w:start w:val="1"/>
      <w:numFmt w:val="decimal"/>
      <w:lvlText w:val="%1."/>
      <w:lvlJc w:val="left"/>
      <w:pPr>
        <w:tabs>
          <w:tab w:val="num" w:pos="705"/>
        </w:tabs>
        <w:ind w:left="705" w:hanging="705"/>
      </w:pPr>
      <w:rPr>
        <w:rFonts w:hint="default"/>
      </w:rPr>
    </w:lvl>
    <w:lvl w:ilvl="1">
      <w:start w:val="1"/>
      <w:numFmt w:val="decimal"/>
      <w:lvlText w:val="%2)"/>
      <w:lvlJc w:val="left"/>
      <w:pPr>
        <w:tabs>
          <w:tab w:val="num" w:pos="1140"/>
        </w:tabs>
        <w:ind w:left="1140" w:hanging="720"/>
      </w:pPr>
      <w:rPr>
        <w:rFonts w:hint="default"/>
        <w:lang w:val="en-US"/>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2340"/>
        </w:tabs>
        <w:ind w:left="2340" w:hanging="1080"/>
      </w:pPr>
      <w:rPr>
        <w:rFonts w:hint="default"/>
      </w:rPr>
    </w:lvl>
    <w:lvl w:ilvl="4">
      <w:start w:val="1"/>
      <w:numFmt w:val="decimal"/>
      <w:lvlText w:val="%1.%2.%3.%4.%5"/>
      <w:lvlJc w:val="left"/>
      <w:pPr>
        <w:tabs>
          <w:tab w:val="num" w:pos="3120"/>
        </w:tabs>
        <w:ind w:left="3120" w:hanging="1440"/>
      </w:pPr>
      <w:rPr>
        <w:rFonts w:hint="default"/>
      </w:rPr>
    </w:lvl>
    <w:lvl w:ilvl="5">
      <w:start w:val="1"/>
      <w:numFmt w:val="decimal"/>
      <w:lvlText w:val="%1.%2.%3.%4.%5.%6"/>
      <w:lvlJc w:val="left"/>
      <w:pPr>
        <w:tabs>
          <w:tab w:val="num" w:pos="3900"/>
        </w:tabs>
        <w:ind w:left="3900" w:hanging="1800"/>
      </w:pPr>
      <w:rPr>
        <w:rFonts w:hint="default"/>
      </w:rPr>
    </w:lvl>
    <w:lvl w:ilvl="6">
      <w:start w:val="1"/>
      <w:numFmt w:val="decimal"/>
      <w:lvlText w:val="%1.%2.%3.%4.%5.%6.%7"/>
      <w:lvlJc w:val="left"/>
      <w:pPr>
        <w:tabs>
          <w:tab w:val="num" w:pos="4680"/>
        </w:tabs>
        <w:ind w:left="4680" w:hanging="2160"/>
      </w:pPr>
      <w:rPr>
        <w:rFonts w:hint="default"/>
      </w:rPr>
    </w:lvl>
    <w:lvl w:ilvl="7">
      <w:start w:val="1"/>
      <w:numFmt w:val="decimal"/>
      <w:lvlText w:val="%1.%2.%3.%4.%5.%6.%7.%8"/>
      <w:lvlJc w:val="left"/>
      <w:pPr>
        <w:tabs>
          <w:tab w:val="num" w:pos="5100"/>
        </w:tabs>
        <w:ind w:left="5100" w:hanging="2160"/>
      </w:pPr>
      <w:rPr>
        <w:rFonts w:hint="default"/>
      </w:rPr>
    </w:lvl>
    <w:lvl w:ilvl="8">
      <w:start w:val="1"/>
      <w:numFmt w:val="decimal"/>
      <w:lvlText w:val="%1.%2.%3.%4.%5.%6.%7.%8.%9"/>
      <w:lvlJc w:val="left"/>
      <w:pPr>
        <w:tabs>
          <w:tab w:val="num" w:pos="5880"/>
        </w:tabs>
        <w:ind w:left="5880" w:hanging="2520"/>
      </w:pPr>
      <w:rPr>
        <w:rFonts w:hint="default"/>
      </w:rPr>
    </w:lvl>
  </w:abstractNum>
  <w:abstractNum w:abstractNumId="6">
    <w:nsid w:val="6F3B6926"/>
    <w:multiLevelType w:val="multilevel"/>
    <w:tmpl w:val="6F3B69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B611595"/>
    <w:multiLevelType w:val="multilevel"/>
    <w:tmpl w:val="7B611595"/>
    <w:lvl w:ilvl="0">
      <w:start w:val="1"/>
      <w:numFmt w:val="chineseCountingThousand"/>
      <w:lvlText w:val="第%1章"/>
      <w:lvlJc w:val="left"/>
      <w:pPr>
        <w:ind w:left="0" w:firstLine="0"/>
      </w:pPr>
      <w:rPr>
        <w:rFonts w:eastAsia="宋体" w:hint="eastAsia"/>
        <w:b/>
        <w:sz w:val="28"/>
      </w:rPr>
    </w:lvl>
    <w:lvl w:ilvl="1">
      <w:start w:val="1"/>
      <w:numFmt w:val="decimal"/>
      <w:isLgl/>
      <w:lvlText w:val="%2"/>
      <w:lvlJc w:val="left"/>
      <w:pPr>
        <w:ind w:left="0" w:firstLine="0"/>
      </w:pPr>
      <w:rPr>
        <w:rFonts w:eastAsia="宋体" w:hint="eastAsia"/>
        <w:b/>
        <w:bCs/>
        <w:sz w:val="28"/>
      </w:rPr>
    </w:lvl>
    <w:lvl w:ilvl="2">
      <w:start w:val="1"/>
      <w:numFmt w:val="decimal"/>
      <w:lvlText w:val="%2.%3"/>
      <w:lvlJc w:val="left"/>
      <w:pPr>
        <w:ind w:left="0" w:firstLine="0"/>
      </w:pPr>
      <w:rPr>
        <w:rFonts w:eastAsia="宋体" w:hint="eastAsia"/>
        <w:b/>
        <w:sz w:val="28"/>
      </w:rPr>
    </w:lvl>
    <w:lvl w:ilvl="3">
      <w:start w:val="1"/>
      <w:numFmt w:val="decimal"/>
      <w:lvlText w:val="%2.%3.%4"/>
      <w:lvlJc w:val="left"/>
      <w:pPr>
        <w:ind w:left="0" w:firstLine="0"/>
      </w:pPr>
      <w:rPr>
        <w:rFonts w:eastAsia="宋体" w:hint="eastAsia"/>
        <w:b/>
        <w:sz w:val="28"/>
      </w:rPr>
    </w:lvl>
    <w:lvl w:ilvl="4">
      <w:start w:val="1"/>
      <w:numFmt w:val="decimal"/>
      <w:lvlText w:val="%2.%3.%4.%5"/>
      <w:lvlJc w:val="left"/>
      <w:pPr>
        <w:ind w:left="0" w:firstLine="0"/>
      </w:pPr>
      <w:rPr>
        <w:rFonts w:eastAsia="宋体" w:hint="eastAsia"/>
        <w:b/>
        <w:sz w:val="28"/>
      </w:rPr>
    </w:lvl>
    <w:lvl w:ilvl="5">
      <w:start w:val="1"/>
      <w:numFmt w:val="decimal"/>
      <w:lvlText w:val="%2.%3.%4.%5.%6"/>
      <w:lvlJc w:val="left"/>
      <w:pPr>
        <w:ind w:left="0" w:firstLine="0"/>
      </w:pPr>
      <w:rPr>
        <w:rFonts w:eastAsia="宋体" w:hint="eastAsia"/>
        <w:b/>
        <w:sz w:val="28"/>
      </w:rPr>
    </w:lvl>
    <w:lvl w:ilvl="6">
      <w:start w:val="1"/>
      <w:numFmt w:val="decimal"/>
      <w:lvlText w:val="%2.%3.%4.%5.%6.%7"/>
      <w:lvlJc w:val="left"/>
      <w:pPr>
        <w:ind w:left="0" w:firstLine="0"/>
      </w:pPr>
      <w:rPr>
        <w:rFonts w:eastAsia="宋体" w:hint="eastAsia"/>
        <w:b/>
        <w:sz w:val="28"/>
      </w:rPr>
    </w:lvl>
    <w:lvl w:ilvl="7">
      <w:start w:val="1"/>
      <w:numFmt w:val="decimal"/>
      <w:lvlText w:val="%2.%3.%4.%5.%6.%7.%8"/>
      <w:lvlJc w:val="left"/>
      <w:pPr>
        <w:ind w:left="0" w:firstLine="0"/>
      </w:pPr>
      <w:rPr>
        <w:rFonts w:eastAsia="宋体" w:hint="eastAsia"/>
        <w:b/>
        <w:sz w:val="28"/>
      </w:rPr>
    </w:lvl>
    <w:lvl w:ilvl="8">
      <w:start w:val="1"/>
      <w:numFmt w:val="decimal"/>
      <w:lvlText w:val="%2.%3.%4.%5.%6.%7.%8.%9"/>
      <w:lvlJc w:val="left"/>
      <w:pPr>
        <w:ind w:left="0" w:firstLine="0"/>
      </w:pPr>
      <w:rPr>
        <w:rFonts w:eastAsia="宋体" w:hint="eastAsia"/>
        <w:b/>
        <w:sz w:val="28"/>
      </w:rPr>
    </w:lvl>
  </w:abstractNum>
  <w:num w:numId="1">
    <w:abstractNumId w:val="3"/>
  </w:num>
  <w:num w:numId="2">
    <w:abstractNumId w:val="1"/>
  </w:num>
  <w:num w:numId="3">
    <w:abstractNumId w:val="7"/>
  </w:num>
  <w:num w:numId="4">
    <w:abstractNumId w:val="6"/>
  </w:num>
  <w:num w:numId="5">
    <w:abstractNumId w:val="3"/>
  </w:num>
  <w:num w:numId="6">
    <w:abstractNumId w:val="3"/>
  </w:num>
  <w:num w:numId="7">
    <w:abstractNumId w:val="0"/>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2"/>
  </w:num>
  <w:num w:numId="19">
    <w:abstractNumId w:val="5"/>
  </w:num>
  <w:num w:numId="2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0A"/>
    <w:rsid w:val="00003590"/>
    <w:rsid w:val="00005219"/>
    <w:rsid w:val="00006AA2"/>
    <w:rsid w:val="0002154C"/>
    <w:rsid w:val="000257B6"/>
    <w:rsid w:val="00033994"/>
    <w:rsid w:val="000339B6"/>
    <w:rsid w:val="000446F7"/>
    <w:rsid w:val="00044B21"/>
    <w:rsid w:val="00066A4C"/>
    <w:rsid w:val="00067AB7"/>
    <w:rsid w:val="000852C7"/>
    <w:rsid w:val="00091B09"/>
    <w:rsid w:val="000948EA"/>
    <w:rsid w:val="00096C3C"/>
    <w:rsid w:val="000977D6"/>
    <w:rsid w:val="000A1BCC"/>
    <w:rsid w:val="000B146A"/>
    <w:rsid w:val="000B35ED"/>
    <w:rsid w:val="000B6650"/>
    <w:rsid w:val="000C2FC9"/>
    <w:rsid w:val="00102785"/>
    <w:rsid w:val="00111C3F"/>
    <w:rsid w:val="00117483"/>
    <w:rsid w:val="00132518"/>
    <w:rsid w:val="00140788"/>
    <w:rsid w:val="00145029"/>
    <w:rsid w:val="001643DA"/>
    <w:rsid w:val="001824FB"/>
    <w:rsid w:val="0018428F"/>
    <w:rsid w:val="00185095"/>
    <w:rsid w:val="00190F1C"/>
    <w:rsid w:val="001927A0"/>
    <w:rsid w:val="001B2C2D"/>
    <w:rsid w:val="001B3336"/>
    <w:rsid w:val="001C08D1"/>
    <w:rsid w:val="001C520D"/>
    <w:rsid w:val="001C6F8A"/>
    <w:rsid w:val="001D08AA"/>
    <w:rsid w:val="001D0FA4"/>
    <w:rsid w:val="001E6411"/>
    <w:rsid w:val="001F2CB4"/>
    <w:rsid w:val="001F6343"/>
    <w:rsid w:val="002142FA"/>
    <w:rsid w:val="0023119A"/>
    <w:rsid w:val="00235C51"/>
    <w:rsid w:val="0027071D"/>
    <w:rsid w:val="00280EBA"/>
    <w:rsid w:val="00286705"/>
    <w:rsid w:val="002B3FA3"/>
    <w:rsid w:val="002D2A43"/>
    <w:rsid w:val="002D3D94"/>
    <w:rsid w:val="002D3ECC"/>
    <w:rsid w:val="002D3FCA"/>
    <w:rsid w:val="002E5191"/>
    <w:rsid w:val="002F0066"/>
    <w:rsid w:val="002F518C"/>
    <w:rsid w:val="002F6231"/>
    <w:rsid w:val="00300FE6"/>
    <w:rsid w:val="00307368"/>
    <w:rsid w:val="0031327D"/>
    <w:rsid w:val="00314932"/>
    <w:rsid w:val="003157C5"/>
    <w:rsid w:val="00325040"/>
    <w:rsid w:val="0032656D"/>
    <w:rsid w:val="003447D2"/>
    <w:rsid w:val="003469F7"/>
    <w:rsid w:val="003544C3"/>
    <w:rsid w:val="00355C21"/>
    <w:rsid w:val="00366EE1"/>
    <w:rsid w:val="00371AD2"/>
    <w:rsid w:val="003968B7"/>
    <w:rsid w:val="003A3569"/>
    <w:rsid w:val="003B06E3"/>
    <w:rsid w:val="003C73B5"/>
    <w:rsid w:val="003D6DA0"/>
    <w:rsid w:val="003D7976"/>
    <w:rsid w:val="00414425"/>
    <w:rsid w:val="0043486E"/>
    <w:rsid w:val="00441BC0"/>
    <w:rsid w:val="004462A0"/>
    <w:rsid w:val="00447474"/>
    <w:rsid w:val="004521BA"/>
    <w:rsid w:val="00455D86"/>
    <w:rsid w:val="00456934"/>
    <w:rsid w:val="0046224F"/>
    <w:rsid w:val="004771DF"/>
    <w:rsid w:val="00480EA9"/>
    <w:rsid w:val="00481440"/>
    <w:rsid w:val="004A7F47"/>
    <w:rsid w:val="004B202B"/>
    <w:rsid w:val="004B6A6E"/>
    <w:rsid w:val="004C373D"/>
    <w:rsid w:val="004C5EDE"/>
    <w:rsid w:val="004D32AF"/>
    <w:rsid w:val="004E22D9"/>
    <w:rsid w:val="0050459E"/>
    <w:rsid w:val="005144EF"/>
    <w:rsid w:val="0051465D"/>
    <w:rsid w:val="005240DE"/>
    <w:rsid w:val="005243FB"/>
    <w:rsid w:val="00535D51"/>
    <w:rsid w:val="005372F9"/>
    <w:rsid w:val="00542BA5"/>
    <w:rsid w:val="00547BAC"/>
    <w:rsid w:val="00550875"/>
    <w:rsid w:val="005519E3"/>
    <w:rsid w:val="00553A64"/>
    <w:rsid w:val="005667E3"/>
    <w:rsid w:val="005761B1"/>
    <w:rsid w:val="0059063C"/>
    <w:rsid w:val="005A33C5"/>
    <w:rsid w:val="005C4572"/>
    <w:rsid w:val="005D0291"/>
    <w:rsid w:val="005E0492"/>
    <w:rsid w:val="005E0D95"/>
    <w:rsid w:val="005F5AD9"/>
    <w:rsid w:val="006144C6"/>
    <w:rsid w:val="0061696F"/>
    <w:rsid w:val="006342FD"/>
    <w:rsid w:val="00636CF2"/>
    <w:rsid w:val="00641FD0"/>
    <w:rsid w:val="00646C86"/>
    <w:rsid w:val="00653288"/>
    <w:rsid w:val="00656262"/>
    <w:rsid w:val="00663FD4"/>
    <w:rsid w:val="0066495C"/>
    <w:rsid w:val="00676FA8"/>
    <w:rsid w:val="006775E9"/>
    <w:rsid w:val="00683103"/>
    <w:rsid w:val="00683105"/>
    <w:rsid w:val="00691691"/>
    <w:rsid w:val="006A0628"/>
    <w:rsid w:val="006A2A48"/>
    <w:rsid w:val="006B1675"/>
    <w:rsid w:val="006B2BA6"/>
    <w:rsid w:val="006C3ED1"/>
    <w:rsid w:val="006C4321"/>
    <w:rsid w:val="006C7859"/>
    <w:rsid w:val="006D0A0E"/>
    <w:rsid w:val="006D2B30"/>
    <w:rsid w:val="006E0A81"/>
    <w:rsid w:val="006F0A3B"/>
    <w:rsid w:val="006F23E0"/>
    <w:rsid w:val="006F7426"/>
    <w:rsid w:val="006F7DF4"/>
    <w:rsid w:val="0070120E"/>
    <w:rsid w:val="00707681"/>
    <w:rsid w:val="007177C8"/>
    <w:rsid w:val="007228D2"/>
    <w:rsid w:val="00723072"/>
    <w:rsid w:val="00726EB1"/>
    <w:rsid w:val="00730709"/>
    <w:rsid w:val="00730C19"/>
    <w:rsid w:val="007326BA"/>
    <w:rsid w:val="00733779"/>
    <w:rsid w:val="00734AE2"/>
    <w:rsid w:val="00734FCE"/>
    <w:rsid w:val="007352BC"/>
    <w:rsid w:val="007374E0"/>
    <w:rsid w:val="007377B1"/>
    <w:rsid w:val="00761240"/>
    <w:rsid w:val="00772C31"/>
    <w:rsid w:val="00783188"/>
    <w:rsid w:val="007858FC"/>
    <w:rsid w:val="0079448F"/>
    <w:rsid w:val="00796EAE"/>
    <w:rsid w:val="007C1348"/>
    <w:rsid w:val="007C2ED4"/>
    <w:rsid w:val="007F1920"/>
    <w:rsid w:val="007F7D0F"/>
    <w:rsid w:val="00801BCE"/>
    <w:rsid w:val="00802F66"/>
    <w:rsid w:val="00806F1B"/>
    <w:rsid w:val="00813CD6"/>
    <w:rsid w:val="00815F38"/>
    <w:rsid w:val="00827666"/>
    <w:rsid w:val="00840110"/>
    <w:rsid w:val="00841C41"/>
    <w:rsid w:val="0085406A"/>
    <w:rsid w:val="00863A09"/>
    <w:rsid w:val="00864042"/>
    <w:rsid w:val="0086434F"/>
    <w:rsid w:val="00870D10"/>
    <w:rsid w:val="0088182D"/>
    <w:rsid w:val="00894124"/>
    <w:rsid w:val="008A50D1"/>
    <w:rsid w:val="008A5F86"/>
    <w:rsid w:val="008B6773"/>
    <w:rsid w:val="008C1CC2"/>
    <w:rsid w:val="008C3169"/>
    <w:rsid w:val="008D419A"/>
    <w:rsid w:val="008E67E2"/>
    <w:rsid w:val="008F7CCB"/>
    <w:rsid w:val="00922B33"/>
    <w:rsid w:val="00935DAF"/>
    <w:rsid w:val="009408DB"/>
    <w:rsid w:val="00940BBC"/>
    <w:rsid w:val="009516F0"/>
    <w:rsid w:val="0095226E"/>
    <w:rsid w:val="00963A80"/>
    <w:rsid w:val="00967310"/>
    <w:rsid w:val="00973DED"/>
    <w:rsid w:val="0097754C"/>
    <w:rsid w:val="00992200"/>
    <w:rsid w:val="00993977"/>
    <w:rsid w:val="009A56AC"/>
    <w:rsid w:val="009C1970"/>
    <w:rsid w:val="009C6431"/>
    <w:rsid w:val="009D00D8"/>
    <w:rsid w:val="009E5E8A"/>
    <w:rsid w:val="00A00E82"/>
    <w:rsid w:val="00A01CF3"/>
    <w:rsid w:val="00A15BCF"/>
    <w:rsid w:val="00A16A5C"/>
    <w:rsid w:val="00A201CB"/>
    <w:rsid w:val="00A2720A"/>
    <w:rsid w:val="00A27CF7"/>
    <w:rsid w:val="00A4343B"/>
    <w:rsid w:val="00A44593"/>
    <w:rsid w:val="00A44763"/>
    <w:rsid w:val="00A4608D"/>
    <w:rsid w:val="00A46F2F"/>
    <w:rsid w:val="00A5388C"/>
    <w:rsid w:val="00A53BFA"/>
    <w:rsid w:val="00A55E00"/>
    <w:rsid w:val="00AD2BE6"/>
    <w:rsid w:val="00AE2CEB"/>
    <w:rsid w:val="00AE2FDE"/>
    <w:rsid w:val="00AE322D"/>
    <w:rsid w:val="00AF037D"/>
    <w:rsid w:val="00B11ADC"/>
    <w:rsid w:val="00B15704"/>
    <w:rsid w:val="00B314D4"/>
    <w:rsid w:val="00B92FA4"/>
    <w:rsid w:val="00BA3586"/>
    <w:rsid w:val="00BA6237"/>
    <w:rsid w:val="00BB1C71"/>
    <w:rsid w:val="00BB716E"/>
    <w:rsid w:val="00BB720A"/>
    <w:rsid w:val="00BC1DD7"/>
    <w:rsid w:val="00BC1F26"/>
    <w:rsid w:val="00BD16A8"/>
    <w:rsid w:val="00BD325A"/>
    <w:rsid w:val="00BE142B"/>
    <w:rsid w:val="00BE3B7C"/>
    <w:rsid w:val="00BE3C5F"/>
    <w:rsid w:val="00BE4A41"/>
    <w:rsid w:val="00BE4C96"/>
    <w:rsid w:val="00BE72C6"/>
    <w:rsid w:val="00BF3012"/>
    <w:rsid w:val="00BF5AD5"/>
    <w:rsid w:val="00C01837"/>
    <w:rsid w:val="00C062E8"/>
    <w:rsid w:val="00C1154D"/>
    <w:rsid w:val="00C14A12"/>
    <w:rsid w:val="00C15BBC"/>
    <w:rsid w:val="00C20E44"/>
    <w:rsid w:val="00C214E5"/>
    <w:rsid w:val="00C2165D"/>
    <w:rsid w:val="00C253FC"/>
    <w:rsid w:val="00C34DAD"/>
    <w:rsid w:val="00C54F96"/>
    <w:rsid w:val="00C7376B"/>
    <w:rsid w:val="00C74A24"/>
    <w:rsid w:val="00C94942"/>
    <w:rsid w:val="00C96985"/>
    <w:rsid w:val="00CA33F5"/>
    <w:rsid w:val="00CB5B86"/>
    <w:rsid w:val="00CC55F0"/>
    <w:rsid w:val="00CE57C1"/>
    <w:rsid w:val="00CF4E7F"/>
    <w:rsid w:val="00CF60C9"/>
    <w:rsid w:val="00D06245"/>
    <w:rsid w:val="00D142A4"/>
    <w:rsid w:val="00D1655E"/>
    <w:rsid w:val="00D220FC"/>
    <w:rsid w:val="00D575D8"/>
    <w:rsid w:val="00D62FC7"/>
    <w:rsid w:val="00D6321D"/>
    <w:rsid w:val="00D66187"/>
    <w:rsid w:val="00D75FDA"/>
    <w:rsid w:val="00D82BDB"/>
    <w:rsid w:val="00D867C5"/>
    <w:rsid w:val="00D927C7"/>
    <w:rsid w:val="00D937AF"/>
    <w:rsid w:val="00DA11A9"/>
    <w:rsid w:val="00DA3962"/>
    <w:rsid w:val="00DC29DF"/>
    <w:rsid w:val="00DD244D"/>
    <w:rsid w:val="00DD39F3"/>
    <w:rsid w:val="00DD49D5"/>
    <w:rsid w:val="00DF4DF7"/>
    <w:rsid w:val="00E01A26"/>
    <w:rsid w:val="00E11E0A"/>
    <w:rsid w:val="00E17DE4"/>
    <w:rsid w:val="00E23F70"/>
    <w:rsid w:val="00E4154A"/>
    <w:rsid w:val="00E42152"/>
    <w:rsid w:val="00E51716"/>
    <w:rsid w:val="00E561D0"/>
    <w:rsid w:val="00E60257"/>
    <w:rsid w:val="00E60968"/>
    <w:rsid w:val="00E64350"/>
    <w:rsid w:val="00E6730F"/>
    <w:rsid w:val="00E71813"/>
    <w:rsid w:val="00E73FAD"/>
    <w:rsid w:val="00E74BBB"/>
    <w:rsid w:val="00E753FB"/>
    <w:rsid w:val="00E87143"/>
    <w:rsid w:val="00E920D1"/>
    <w:rsid w:val="00E93033"/>
    <w:rsid w:val="00EB5224"/>
    <w:rsid w:val="00EC457F"/>
    <w:rsid w:val="00EC7281"/>
    <w:rsid w:val="00ED1C86"/>
    <w:rsid w:val="00EE1D9C"/>
    <w:rsid w:val="00EE32E7"/>
    <w:rsid w:val="00EF0117"/>
    <w:rsid w:val="00F00008"/>
    <w:rsid w:val="00F01794"/>
    <w:rsid w:val="00F076ED"/>
    <w:rsid w:val="00F15001"/>
    <w:rsid w:val="00F1521A"/>
    <w:rsid w:val="00F1577C"/>
    <w:rsid w:val="00F16187"/>
    <w:rsid w:val="00F231A4"/>
    <w:rsid w:val="00F37B5B"/>
    <w:rsid w:val="00F44C37"/>
    <w:rsid w:val="00F515E6"/>
    <w:rsid w:val="00F66813"/>
    <w:rsid w:val="00F6772F"/>
    <w:rsid w:val="00F70A32"/>
    <w:rsid w:val="00F7647B"/>
    <w:rsid w:val="00F8218F"/>
    <w:rsid w:val="00F8342F"/>
    <w:rsid w:val="00F94961"/>
    <w:rsid w:val="00F97A3A"/>
    <w:rsid w:val="00FB3270"/>
    <w:rsid w:val="00FB3320"/>
    <w:rsid w:val="00FC151E"/>
    <w:rsid w:val="00FC2FDC"/>
    <w:rsid w:val="00FC391C"/>
    <w:rsid w:val="00FE3993"/>
    <w:rsid w:val="00FE5C18"/>
    <w:rsid w:val="00FF145A"/>
    <w:rsid w:val="00FF5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053E1E72-2F6C-4518-8BD5-C97218B2B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iPriority="0"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33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801BCE"/>
    <w:pPr>
      <w:keepNext/>
      <w:keepLines/>
      <w:numPr>
        <w:numId w:val="1"/>
      </w:numPr>
      <w:spacing w:beforeLines="50" w:afterLines="50"/>
      <w:jc w:val="left"/>
      <w:outlineLvl w:val="0"/>
    </w:pPr>
    <w:rPr>
      <w:b/>
      <w:kern w:val="44"/>
      <w:sz w:val="32"/>
    </w:rPr>
  </w:style>
  <w:style w:type="paragraph" w:styleId="2">
    <w:name w:val="heading 2"/>
    <w:basedOn w:val="a"/>
    <w:next w:val="a"/>
    <w:link w:val="2Char"/>
    <w:uiPriority w:val="9"/>
    <w:qFormat/>
    <w:rsid w:val="00801BCE"/>
    <w:pPr>
      <w:keepNext/>
      <w:keepLines/>
      <w:numPr>
        <w:ilvl w:val="1"/>
        <w:numId w:val="1"/>
      </w:numPr>
      <w:spacing w:beforeLines="50" w:afterLines="50"/>
      <w:outlineLvl w:val="1"/>
    </w:pPr>
    <w:rPr>
      <w:b/>
      <w:sz w:val="28"/>
      <w:szCs w:val="20"/>
    </w:rPr>
  </w:style>
  <w:style w:type="paragraph" w:styleId="3">
    <w:name w:val="heading 3"/>
    <w:basedOn w:val="a"/>
    <w:next w:val="a"/>
    <w:link w:val="3Char"/>
    <w:uiPriority w:val="9"/>
    <w:qFormat/>
    <w:rsid w:val="00801BCE"/>
    <w:pPr>
      <w:keepNext/>
      <w:keepLines/>
      <w:numPr>
        <w:ilvl w:val="2"/>
        <w:numId w:val="1"/>
      </w:numPr>
      <w:spacing w:beforeLines="50" w:afterLines="50"/>
      <w:outlineLvl w:val="2"/>
    </w:pPr>
    <w:rPr>
      <w:b/>
      <w:sz w:val="28"/>
      <w:szCs w:val="20"/>
    </w:rPr>
  </w:style>
  <w:style w:type="paragraph" w:styleId="4">
    <w:name w:val="heading 4"/>
    <w:basedOn w:val="a"/>
    <w:next w:val="a"/>
    <w:link w:val="4Char"/>
    <w:uiPriority w:val="9"/>
    <w:qFormat/>
    <w:rsid w:val="00801BCE"/>
    <w:pPr>
      <w:keepNext/>
      <w:keepLines/>
      <w:numPr>
        <w:ilvl w:val="3"/>
        <w:numId w:val="1"/>
      </w:numPr>
      <w:spacing w:beforeLines="50" w:afterLines="50"/>
      <w:outlineLvl w:val="3"/>
    </w:pPr>
    <w:rPr>
      <w:b/>
      <w:sz w:val="28"/>
      <w:szCs w:val="20"/>
    </w:rPr>
  </w:style>
  <w:style w:type="paragraph" w:styleId="5">
    <w:name w:val="heading 5"/>
    <w:basedOn w:val="a"/>
    <w:next w:val="a"/>
    <w:link w:val="5Char"/>
    <w:uiPriority w:val="9"/>
    <w:qFormat/>
    <w:rsid w:val="00801BCE"/>
    <w:pPr>
      <w:keepNext/>
      <w:keepLines/>
      <w:numPr>
        <w:ilvl w:val="4"/>
        <w:numId w:val="1"/>
      </w:numPr>
      <w:spacing w:beforeLines="50" w:afterLines="50"/>
      <w:outlineLvl w:val="4"/>
    </w:pPr>
    <w:rPr>
      <w:b/>
      <w:sz w:val="28"/>
      <w:szCs w:val="20"/>
    </w:rPr>
  </w:style>
  <w:style w:type="paragraph" w:styleId="6">
    <w:name w:val="heading 6"/>
    <w:basedOn w:val="a"/>
    <w:next w:val="a"/>
    <w:link w:val="6Char"/>
    <w:uiPriority w:val="9"/>
    <w:unhideWhenUsed/>
    <w:qFormat/>
    <w:rsid w:val="00801BCE"/>
    <w:pPr>
      <w:keepNext/>
      <w:keepLines/>
      <w:numPr>
        <w:ilvl w:val="5"/>
        <w:numId w:val="1"/>
      </w:numPr>
      <w:spacing w:before="240" w:after="64" w:line="320" w:lineRule="auto"/>
      <w:outlineLvl w:val="5"/>
    </w:pPr>
    <w:rPr>
      <w:rFonts w:ascii="Calibri Light" w:hAnsi="Calibri Light"/>
      <w:b/>
      <w:bCs/>
    </w:rPr>
  </w:style>
  <w:style w:type="paragraph" w:styleId="7">
    <w:name w:val="heading 7"/>
    <w:basedOn w:val="a"/>
    <w:next w:val="a"/>
    <w:link w:val="7Char"/>
    <w:uiPriority w:val="9"/>
    <w:unhideWhenUsed/>
    <w:qFormat/>
    <w:rsid w:val="00801BCE"/>
    <w:pPr>
      <w:keepNext/>
      <w:keepLines/>
      <w:spacing w:before="240" w:after="64" w:line="320" w:lineRule="auto"/>
      <w:outlineLvl w:val="6"/>
    </w:pPr>
    <w:rPr>
      <w:rFonts w:ascii="Calibri" w:hAnsi="Calibri"/>
      <w:b/>
      <w:bCs/>
    </w:rPr>
  </w:style>
  <w:style w:type="paragraph" w:styleId="8">
    <w:name w:val="heading 8"/>
    <w:basedOn w:val="a"/>
    <w:next w:val="a"/>
    <w:link w:val="8Char"/>
    <w:uiPriority w:val="9"/>
    <w:unhideWhenUsed/>
    <w:qFormat/>
    <w:rsid w:val="00801BCE"/>
    <w:pPr>
      <w:keepNext/>
      <w:keepLines/>
      <w:numPr>
        <w:ilvl w:val="7"/>
        <w:numId w:val="2"/>
      </w:numPr>
      <w:spacing w:before="240" w:after="64" w:line="320" w:lineRule="auto"/>
      <w:outlineLvl w:val="7"/>
    </w:pPr>
    <w:rPr>
      <w:rFonts w:asciiTheme="majorHAnsi" w:eastAsiaTheme="majorEastAsia" w:hAnsiTheme="majorHAnsi" w:cstheme="majorBidi"/>
    </w:rPr>
  </w:style>
  <w:style w:type="paragraph" w:styleId="9">
    <w:name w:val="heading 9"/>
    <w:basedOn w:val="a"/>
    <w:next w:val="a"/>
    <w:link w:val="9Char"/>
    <w:uiPriority w:val="9"/>
    <w:unhideWhenUsed/>
    <w:qFormat/>
    <w:rsid w:val="00801BCE"/>
    <w:pPr>
      <w:keepNext/>
      <w:keepLines/>
      <w:numPr>
        <w:ilvl w:val="8"/>
        <w:numId w:val="2"/>
      </w:numPr>
      <w:spacing w:before="240" w:after="64" w:line="32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qFormat/>
    <w:rsid w:val="00801BCE"/>
    <w:rPr>
      <w:rFonts w:ascii="Times New Roman" w:eastAsia="宋体" w:hAnsi="Times New Roman" w:cs="Times New Roman"/>
      <w:b/>
      <w:kern w:val="44"/>
      <w:sz w:val="32"/>
      <w:szCs w:val="24"/>
    </w:rPr>
  </w:style>
  <w:style w:type="character" w:customStyle="1" w:styleId="2Char">
    <w:name w:val="标题 2 Char"/>
    <w:link w:val="2"/>
    <w:uiPriority w:val="9"/>
    <w:qFormat/>
    <w:rsid w:val="00801BCE"/>
    <w:rPr>
      <w:rFonts w:ascii="Times New Roman" w:eastAsia="宋体" w:hAnsi="Times New Roman" w:cs="Times New Roman"/>
      <w:b/>
      <w:sz w:val="28"/>
      <w:szCs w:val="20"/>
    </w:rPr>
  </w:style>
  <w:style w:type="character" w:customStyle="1" w:styleId="3Char">
    <w:name w:val="标题 3 Char"/>
    <w:link w:val="3"/>
    <w:uiPriority w:val="9"/>
    <w:qFormat/>
    <w:rsid w:val="00801BCE"/>
    <w:rPr>
      <w:rFonts w:ascii="Times New Roman" w:eastAsia="宋体" w:hAnsi="Times New Roman" w:cs="Times New Roman"/>
      <w:b/>
      <w:sz w:val="28"/>
      <w:szCs w:val="20"/>
    </w:rPr>
  </w:style>
  <w:style w:type="character" w:customStyle="1" w:styleId="4Char">
    <w:name w:val="标题 4 Char"/>
    <w:link w:val="4"/>
    <w:uiPriority w:val="9"/>
    <w:qFormat/>
    <w:rsid w:val="00801BCE"/>
    <w:rPr>
      <w:rFonts w:ascii="Times New Roman" w:eastAsia="宋体" w:hAnsi="Times New Roman" w:cs="Times New Roman"/>
      <w:b/>
      <w:sz w:val="28"/>
      <w:szCs w:val="20"/>
    </w:rPr>
  </w:style>
  <w:style w:type="character" w:customStyle="1" w:styleId="5Char">
    <w:name w:val="标题 5 Char"/>
    <w:link w:val="5"/>
    <w:uiPriority w:val="9"/>
    <w:rsid w:val="00801BCE"/>
    <w:rPr>
      <w:rFonts w:ascii="Times New Roman" w:eastAsia="宋体" w:hAnsi="Times New Roman" w:cs="Times New Roman"/>
      <w:b/>
      <w:sz w:val="28"/>
      <w:szCs w:val="20"/>
    </w:rPr>
  </w:style>
  <w:style w:type="character" w:customStyle="1" w:styleId="6Char">
    <w:name w:val="标题 6 Char"/>
    <w:link w:val="6"/>
    <w:uiPriority w:val="9"/>
    <w:qFormat/>
    <w:rsid w:val="00801BCE"/>
    <w:rPr>
      <w:rFonts w:ascii="Calibri Light" w:eastAsia="宋体" w:hAnsi="Calibri Light" w:cs="Times New Roman"/>
      <w:b/>
      <w:bCs/>
      <w:szCs w:val="24"/>
    </w:rPr>
  </w:style>
  <w:style w:type="character" w:customStyle="1" w:styleId="7Char">
    <w:name w:val="标题 7 Char"/>
    <w:link w:val="7"/>
    <w:uiPriority w:val="9"/>
    <w:qFormat/>
    <w:rsid w:val="00801BCE"/>
    <w:rPr>
      <w:rFonts w:ascii="Calibri" w:eastAsia="宋体" w:hAnsi="Calibri" w:cs="Times New Roman"/>
      <w:b/>
      <w:bCs/>
      <w:sz w:val="24"/>
      <w:szCs w:val="24"/>
    </w:rPr>
  </w:style>
  <w:style w:type="character" w:customStyle="1" w:styleId="8Char">
    <w:name w:val="标题 8 Char"/>
    <w:basedOn w:val="a0"/>
    <w:link w:val="8"/>
    <w:uiPriority w:val="9"/>
    <w:qFormat/>
    <w:rsid w:val="00801BCE"/>
    <w:rPr>
      <w:rFonts w:asciiTheme="majorHAnsi" w:eastAsiaTheme="majorEastAsia" w:hAnsiTheme="majorHAnsi" w:cstheme="majorBidi"/>
      <w:szCs w:val="24"/>
    </w:rPr>
  </w:style>
  <w:style w:type="character" w:customStyle="1" w:styleId="9Char">
    <w:name w:val="标题 9 Char"/>
    <w:basedOn w:val="a0"/>
    <w:link w:val="9"/>
    <w:uiPriority w:val="9"/>
    <w:qFormat/>
    <w:rsid w:val="00801BCE"/>
    <w:rPr>
      <w:rFonts w:asciiTheme="majorHAnsi" w:eastAsiaTheme="majorEastAsia" w:hAnsiTheme="majorHAnsi" w:cstheme="majorBidi"/>
      <w:szCs w:val="24"/>
    </w:rPr>
  </w:style>
  <w:style w:type="paragraph" w:styleId="a3">
    <w:name w:val="header"/>
    <w:basedOn w:val="a"/>
    <w:link w:val="Char"/>
    <w:unhideWhenUsed/>
    <w:qFormat/>
    <w:rsid w:val="001B33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1B3336"/>
    <w:rPr>
      <w:rFonts w:ascii="Times New Roman" w:eastAsia="宋体" w:hAnsi="Times New Roman" w:cs="Times New Roman"/>
      <w:sz w:val="18"/>
      <w:szCs w:val="18"/>
    </w:rPr>
  </w:style>
  <w:style w:type="paragraph" w:styleId="a4">
    <w:name w:val="footer"/>
    <w:basedOn w:val="a"/>
    <w:link w:val="Char0"/>
    <w:unhideWhenUsed/>
    <w:rsid w:val="001B3336"/>
    <w:pPr>
      <w:tabs>
        <w:tab w:val="center" w:pos="4153"/>
        <w:tab w:val="right" w:pos="8306"/>
      </w:tabs>
      <w:snapToGrid w:val="0"/>
      <w:jc w:val="left"/>
    </w:pPr>
    <w:rPr>
      <w:sz w:val="18"/>
      <w:szCs w:val="18"/>
    </w:rPr>
  </w:style>
  <w:style w:type="character" w:customStyle="1" w:styleId="Char0">
    <w:name w:val="页脚 Char"/>
    <w:basedOn w:val="a0"/>
    <w:link w:val="a4"/>
    <w:qFormat/>
    <w:rsid w:val="001B3336"/>
    <w:rPr>
      <w:rFonts w:ascii="Times New Roman" w:eastAsia="宋体" w:hAnsi="Times New Roman" w:cs="Times New Roman"/>
      <w:sz w:val="18"/>
      <w:szCs w:val="18"/>
    </w:rPr>
  </w:style>
  <w:style w:type="paragraph" w:styleId="a5">
    <w:name w:val="annotation text"/>
    <w:basedOn w:val="a"/>
    <w:link w:val="Char1"/>
    <w:uiPriority w:val="99"/>
    <w:unhideWhenUsed/>
    <w:qFormat/>
    <w:rsid w:val="001B3336"/>
    <w:pPr>
      <w:jc w:val="left"/>
    </w:pPr>
  </w:style>
  <w:style w:type="character" w:customStyle="1" w:styleId="Char1">
    <w:name w:val="批注文字 Char"/>
    <w:basedOn w:val="a0"/>
    <w:link w:val="a5"/>
    <w:uiPriority w:val="99"/>
    <w:semiHidden/>
    <w:qFormat/>
    <w:rsid w:val="001B3336"/>
    <w:rPr>
      <w:rFonts w:ascii="Times New Roman" w:eastAsia="宋体" w:hAnsi="Times New Roman" w:cs="Times New Roman"/>
      <w:szCs w:val="24"/>
    </w:rPr>
  </w:style>
  <w:style w:type="paragraph" w:styleId="a6">
    <w:name w:val="annotation subject"/>
    <w:basedOn w:val="a5"/>
    <w:next w:val="a5"/>
    <w:link w:val="Char2"/>
    <w:unhideWhenUsed/>
    <w:rsid w:val="001B3336"/>
    <w:rPr>
      <w:b/>
      <w:bCs/>
    </w:rPr>
  </w:style>
  <w:style w:type="character" w:customStyle="1" w:styleId="Char2">
    <w:name w:val="批注主题 Char"/>
    <w:basedOn w:val="Char1"/>
    <w:link w:val="a6"/>
    <w:qFormat/>
    <w:rsid w:val="001B3336"/>
    <w:rPr>
      <w:rFonts w:ascii="Times New Roman" w:eastAsia="宋体" w:hAnsi="Times New Roman" w:cs="Times New Roman"/>
      <w:b/>
      <w:bCs/>
      <w:szCs w:val="24"/>
    </w:rPr>
  </w:style>
  <w:style w:type="paragraph" w:styleId="a7">
    <w:name w:val="Normal Indent"/>
    <w:basedOn w:val="a"/>
    <w:link w:val="Char3"/>
    <w:uiPriority w:val="99"/>
    <w:qFormat/>
    <w:rsid w:val="001B3336"/>
    <w:pPr>
      <w:adjustRightInd w:val="0"/>
      <w:spacing w:line="360" w:lineRule="auto"/>
      <w:ind w:firstLineChars="200" w:firstLine="562"/>
      <w:jc w:val="center"/>
      <w:textAlignment w:val="baseline"/>
    </w:pPr>
    <w:rPr>
      <w:rFonts w:ascii="宋体" w:hAnsi="宋体"/>
      <w:b/>
      <w:kern w:val="0"/>
      <w:sz w:val="28"/>
      <w:szCs w:val="28"/>
    </w:rPr>
  </w:style>
  <w:style w:type="character" w:customStyle="1" w:styleId="Char3">
    <w:name w:val="正文缩进 Char"/>
    <w:link w:val="a7"/>
    <w:uiPriority w:val="99"/>
    <w:qFormat/>
    <w:rsid w:val="001B3336"/>
    <w:rPr>
      <w:rFonts w:ascii="宋体" w:eastAsia="宋体" w:hAnsi="宋体" w:cs="Times New Roman"/>
      <w:b/>
      <w:kern w:val="0"/>
      <w:sz w:val="28"/>
      <w:szCs w:val="28"/>
    </w:rPr>
  </w:style>
  <w:style w:type="paragraph" w:styleId="a8">
    <w:name w:val="Balloon Text"/>
    <w:basedOn w:val="a"/>
    <w:link w:val="Char4"/>
    <w:uiPriority w:val="99"/>
    <w:unhideWhenUsed/>
    <w:qFormat/>
    <w:rsid w:val="001B3336"/>
    <w:rPr>
      <w:sz w:val="18"/>
      <w:szCs w:val="18"/>
    </w:rPr>
  </w:style>
  <w:style w:type="character" w:customStyle="1" w:styleId="Char4">
    <w:name w:val="批注框文本 Char"/>
    <w:basedOn w:val="a0"/>
    <w:link w:val="a8"/>
    <w:uiPriority w:val="99"/>
    <w:qFormat/>
    <w:rsid w:val="001B3336"/>
    <w:rPr>
      <w:rFonts w:ascii="Times New Roman" w:eastAsia="宋体" w:hAnsi="Times New Roman" w:cs="Times New Roman"/>
      <w:sz w:val="18"/>
      <w:szCs w:val="18"/>
    </w:rPr>
  </w:style>
  <w:style w:type="character" w:styleId="a9">
    <w:name w:val="annotation reference"/>
    <w:uiPriority w:val="99"/>
    <w:unhideWhenUsed/>
    <w:qFormat/>
    <w:rsid w:val="001B3336"/>
    <w:rPr>
      <w:sz w:val="21"/>
      <w:szCs w:val="21"/>
    </w:rPr>
  </w:style>
  <w:style w:type="paragraph" w:customStyle="1" w:styleId="10">
    <w:name w:val="无间隔1"/>
    <w:link w:val="Char5"/>
    <w:qFormat/>
    <w:rsid w:val="001B3336"/>
    <w:pPr>
      <w:widowControl w:val="0"/>
      <w:spacing w:line="360" w:lineRule="auto"/>
      <w:jc w:val="both"/>
    </w:pPr>
    <w:rPr>
      <w:rFonts w:ascii="Times New Roman" w:eastAsia="宋体" w:hAnsi="Times New Roman" w:cs="Times New Roman"/>
      <w:kern w:val="0"/>
      <w:sz w:val="24"/>
      <w:szCs w:val="20"/>
    </w:rPr>
  </w:style>
  <w:style w:type="character" w:customStyle="1" w:styleId="Char5">
    <w:name w:val="无间隔 Char"/>
    <w:link w:val="10"/>
    <w:qFormat/>
    <w:rsid w:val="001B3336"/>
    <w:rPr>
      <w:rFonts w:ascii="Times New Roman" w:eastAsia="宋体" w:hAnsi="Times New Roman" w:cs="Times New Roman"/>
      <w:kern w:val="0"/>
      <w:sz w:val="24"/>
      <w:szCs w:val="20"/>
    </w:rPr>
  </w:style>
  <w:style w:type="paragraph" w:customStyle="1" w:styleId="aa">
    <w:name w:val="标准正文格式"/>
    <w:basedOn w:val="a"/>
    <w:link w:val="Char6"/>
    <w:qFormat/>
    <w:rsid w:val="001B3336"/>
    <w:pPr>
      <w:widowControl/>
      <w:adjustRightInd w:val="0"/>
      <w:spacing w:before="60" w:after="120"/>
      <w:textAlignment w:val="baseline"/>
    </w:pPr>
    <w:rPr>
      <w:rFonts w:ascii="宋体"/>
      <w:color w:val="000000"/>
      <w:kern w:val="0"/>
      <w:sz w:val="24"/>
      <w:szCs w:val="20"/>
    </w:rPr>
  </w:style>
  <w:style w:type="character" w:customStyle="1" w:styleId="Char6">
    <w:name w:val="标准正文格式 Char"/>
    <w:link w:val="aa"/>
    <w:rsid w:val="001B3336"/>
    <w:rPr>
      <w:rFonts w:ascii="宋体" w:eastAsia="宋体" w:hAnsi="Times New Roman" w:cs="Times New Roman"/>
      <w:color w:val="000000"/>
      <w:kern w:val="0"/>
      <w:sz w:val="24"/>
      <w:szCs w:val="20"/>
    </w:rPr>
  </w:style>
  <w:style w:type="paragraph" w:customStyle="1" w:styleId="Default">
    <w:name w:val="Default"/>
    <w:rsid w:val="001B3336"/>
    <w:pPr>
      <w:widowControl w:val="0"/>
      <w:autoSpaceDE w:val="0"/>
      <w:autoSpaceDN w:val="0"/>
      <w:adjustRightInd w:val="0"/>
    </w:pPr>
    <w:rPr>
      <w:rFonts w:ascii="宋体" w:eastAsia="宋体" w:hAnsi="Times New Roman" w:cs="宋体"/>
      <w:color w:val="000000"/>
      <w:kern w:val="0"/>
      <w:sz w:val="24"/>
      <w:szCs w:val="24"/>
    </w:rPr>
  </w:style>
  <w:style w:type="paragraph" w:customStyle="1" w:styleId="11">
    <w:name w:val="列出段落1"/>
    <w:basedOn w:val="a"/>
    <w:uiPriority w:val="34"/>
    <w:qFormat/>
    <w:rsid w:val="001B3336"/>
    <w:pPr>
      <w:ind w:firstLineChars="200" w:firstLine="420"/>
    </w:pPr>
    <w:rPr>
      <w:rFonts w:ascii="Calibri" w:hAnsi="Calibri"/>
      <w:szCs w:val="22"/>
    </w:rPr>
  </w:style>
  <w:style w:type="paragraph" w:customStyle="1" w:styleId="CharCharCharChar">
    <w:name w:val="Char Char Char Char"/>
    <w:basedOn w:val="a"/>
    <w:qFormat/>
    <w:rsid w:val="001B3336"/>
    <w:pPr>
      <w:widowControl/>
      <w:spacing w:after="160" w:line="240" w:lineRule="exact"/>
      <w:jc w:val="left"/>
    </w:pPr>
    <w:rPr>
      <w:rFonts w:ascii="Arial" w:eastAsia="Times New Roman" w:hAnsi="Arial" w:cs="Verdana"/>
      <w:b/>
      <w:kern w:val="0"/>
      <w:sz w:val="24"/>
      <w:szCs w:val="20"/>
      <w:lang w:eastAsia="en-US"/>
    </w:rPr>
  </w:style>
  <w:style w:type="paragraph" w:customStyle="1" w:styleId="20">
    <w:name w:val="列出段落2"/>
    <w:basedOn w:val="a"/>
    <w:link w:val="Char7"/>
    <w:uiPriority w:val="34"/>
    <w:qFormat/>
    <w:rsid w:val="001B3336"/>
    <w:pPr>
      <w:ind w:firstLineChars="200" w:firstLine="420"/>
    </w:pPr>
    <w:rPr>
      <w:kern w:val="0"/>
      <w:sz w:val="20"/>
    </w:rPr>
  </w:style>
  <w:style w:type="character" w:customStyle="1" w:styleId="Char7">
    <w:name w:val="列出段落 Char"/>
    <w:link w:val="20"/>
    <w:uiPriority w:val="34"/>
    <w:qFormat/>
    <w:rsid w:val="001B3336"/>
    <w:rPr>
      <w:rFonts w:ascii="Times New Roman" w:eastAsia="宋体" w:hAnsi="Times New Roman" w:cs="Times New Roman"/>
      <w:kern w:val="0"/>
      <w:sz w:val="20"/>
      <w:szCs w:val="24"/>
    </w:rPr>
  </w:style>
  <w:style w:type="paragraph" w:customStyle="1" w:styleId="12">
    <w:name w:val="无间距1"/>
    <w:qFormat/>
    <w:rsid w:val="001B3336"/>
    <w:pPr>
      <w:widowControl w:val="0"/>
      <w:spacing w:line="360" w:lineRule="auto"/>
      <w:jc w:val="both"/>
    </w:pPr>
    <w:rPr>
      <w:rFonts w:ascii="Calibri" w:eastAsia="宋体" w:hAnsi="Calibri" w:cs="Times New Roman"/>
      <w:sz w:val="24"/>
    </w:rPr>
  </w:style>
  <w:style w:type="paragraph" w:customStyle="1" w:styleId="21">
    <w:name w:val="中等深浅网格 21"/>
    <w:qFormat/>
    <w:rsid w:val="001B3336"/>
    <w:pPr>
      <w:widowControl w:val="0"/>
      <w:jc w:val="center"/>
    </w:pPr>
    <w:rPr>
      <w:rFonts w:ascii="Times New Roman" w:eastAsia="宋体" w:hAnsi="Times New Roman" w:cs="Times New Roman"/>
      <w:kern w:val="0"/>
      <w:sz w:val="22"/>
    </w:rPr>
  </w:style>
  <w:style w:type="paragraph" w:styleId="ab">
    <w:name w:val="List Paragraph"/>
    <w:aliases w:val="List,List1,List11,List Paragraph,lp1,Bullet List,FooterText,numbered,Paragraphe de liste1,Figure_name,List Paragraph1,List111,List1111,List11111,List111111,List1111111,List11111111,List111111111,List2,List3,List1111111111,List11111111111,编号,stc标题4"/>
    <w:basedOn w:val="a"/>
    <w:link w:val="Char10"/>
    <w:uiPriority w:val="34"/>
    <w:qFormat/>
    <w:rsid w:val="00117483"/>
    <w:pPr>
      <w:ind w:firstLineChars="200" w:firstLine="420"/>
    </w:pPr>
  </w:style>
  <w:style w:type="character" w:customStyle="1" w:styleId="ac">
    <w:name w:val="无间距字符"/>
    <w:rsid w:val="006D0A0E"/>
    <w:rPr>
      <w:rFonts w:ascii="Times New Roman" w:eastAsia="宋体" w:hAnsi="Times New Roman" w:cs="黑体"/>
      <w:sz w:val="24"/>
    </w:rPr>
  </w:style>
  <w:style w:type="table" w:styleId="ad">
    <w:name w:val="Table Grid"/>
    <w:basedOn w:val="a1"/>
    <w:uiPriority w:val="59"/>
    <w:rsid w:val="00300F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qFormat/>
    <w:rsid w:val="000257B6"/>
    <w:pPr>
      <w:widowControl w:val="0"/>
      <w:jc w:val="center"/>
    </w:pPr>
    <w:rPr>
      <w:rFonts w:ascii="Times New Roman" w:eastAsia="宋体" w:hAnsi="Times New Roman" w:cs="Times New Roman"/>
      <w:sz w:val="24"/>
      <w:szCs w:val="21"/>
    </w:rPr>
  </w:style>
  <w:style w:type="paragraph" w:styleId="af">
    <w:name w:val="Document Map"/>
    <w:basedOn w:val="a"/>
    <w:link w:val="Char8"/>
    <w:uiPriority w:val="99"/>
    <w:semiHidden/>
    <w:unhideWhenUsed/>
    <w:rsid w:val="00F94961"/>
    <w:rPr>
      <w:rFonts w:ascii="Heiti SC Light" w:eastAsia="Heiti SC Light"/>
      <w:sz w:val="24"/>
    </w:rPr>
  </w:style>
  <w:style w:type="character" w:customStyle="1" w:styleId="Char8">
    <w:name w:val="文档结构图 Char"/>
    <w:basedOn w:val="a0"/>
    <w:link w:val="af"/>
    <w:uiPriority w:val="99"/>
    <w:semiHidden/>
    <w:rsid w:val="00F94961"/>
    <w:rPr>
      <w:rFonts w:ascii="Heiti SC Light" w:eastAsia="Heiti SC Light" w:hAnsi="Times New Roman" w:cs="Times New Roman"/>
      <w:sz w:val="24"/>
      <w:szCs w:val="24"/>
    </w:rPr>
  </w:style>
  <w:style w:type="paragraph" w:customStyle="1" w:styleId="22">
    <w:name w:val="无间隔2"/>
    <w:qFormat/>
    <w:rsid w:val="006F7DF4"/>
    <w:pPr>
      <w:widowControl w:val="0"/>
      <w:jc w:val="center"/>
    </w:pPr>
    <w:rPr>
      <w:rFonts w:ascii="Times New Roman" w:eastAsia="宋体" w:hAnsi="Times New Roman" w:cs="Times New Roman"/>
      <w:sz w:val="24"/>
      <w:szCs w:val="21"/>
    </w:rPr>
  </w:style>
  <w:style w:type="character" w:styleId="af0">
    <w:name w:val="Hyperlink"/>
    <w:basedOn w:val="a0"/>
    <w:uiPriority w:val="99"/>
    <w:semiHidden/>
    <w:unhideWhenUsed/>
    <w:rsid w:val="00AE322D"/>
    <w:rPr>
      <w:color w:val="0563C1"/>
      <w:u w:val="single"/>
    </w:rPr>
  </w:style>
  <w:style w:type="character" w:styleId="af1">
    <w:name w:val="FollowedHyperlink"/>
    <w:basedOn w:val="a0"/>
    <w:uiPriority w:val="99"/>
    <w:semiHidden/>
    <w:unhideWhenUsed/>
    <w:rsid w:val="00AE322D"/>
    <w:rPr>
      <w:color w:val="954F72"/>
      <w:u w:val="single"/>
    </w:rPr>
  </w:style>
  <w:style w:type="paragraph" w:customStyle="1" w:styleId="msonormal0">
    <w:name w:val="msonormal"/>
    <w:basedOn w:val="a"/>
    <w:rsid w:val="00AE322D"/>
    <w:pPr>
      <w:widowControl/>
      <w:spacing w:before="100" w:beforeAutospacing="1" w:after="100" w:afterAutospacing="1"/>
      <w:jc w:val="left"/>
    </w:pPr>
    <w:rPr>
      <w:rFonts w:ascii="宋体" w:hAnsi="宋体" w:cs="宋体"/>
      <w:kern w:val="0"/>
      <w:sz w:val="24"/>
    </w:rPr>
  </w:style>
  <w:style w:type="paragraph" w:customStyle="1" w:styleId="font5">
    <w:name w:val="font5"/>
    <w:basedOn w:val="a"/>
    <w:rsid w:val="00AE322D"/>
    <w:pPr>
      <w:widowControl/>
      <w:spacing w:before="100" w:beforeAutospacing="1" w:after="100" w:afterAutospacing="1"/>
      <w:jc w:val="left"/>
    </w:pPr>
    <w:rPr>
      <w:rFonts w:ascii="宋体" w:hAnsi="宋体" w:cs="宋体"/>
      <w:kern w:val="0"/>
      <w:sz w:val="22"/>
      <w:szCs w:val="22"/>
    </w:rPr>
  </w:style>
  <w:style w:type="paragraph" w:customStyle="1" w:styleId="xl114">
    <w:name w:val="xl114"/>
    <w:basedOn w:val="a"/>
    <w:rsid w:val="00AE322D"/>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115">
    <w:name w:val="xl115"/>
    <w:basedOn w:val="a"/>
    <w:rsid w:val="00AE322D"/>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116">
    <w:name w:val="xl116"/>
    <w:basedOn w:val="a"/>
    <w:rsid w:val="00AE322D"/>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117">
    <w:name w:val="xl117"/>
    <w:basedOn w:val="a"/>
    <w:rsid w:val="00AE322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b/>
      <w:bCs/>
      <w:kern w:val="0"/>
      <w:szCs w:val="21"/>
    </w:rPr>
  </w:style>
  <w:style w:type="paragraph" w:customStyle="1" w:styleId="xl118">
    <w:name w:val="xl118"/>
    <w:basedOn w:val="a"/>
    <w:rsid w:val="00AE322D"/>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宋体" w:hAnsi="宋体" w:cs="宋体"/>
      <w:kern w:val="0"/>
      <w:sz w:val="24"/>
    </w:rPr>
  </w:style>
  <w:style w:type="paragraph" w:customStyle="1" w:styleId="xl119">
    <w:name w:val="xl119"/>
    <w:basedOn w:val="a"/>
    <w:rsid w:val="00AE322D"/>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xl120">
    <w:name w:val="xl120"/>
    <w:basedOn w:val="a"/>
    <w:rsid w:val="00AE322D"/>
    <w:pPr>
      <w:widowControl/>
      <w:pBdr>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121">
    <w:name w:val="xl121"/>
    <w:basedOn w:val="a"/>
    <w:rsid w:val="00AE322D"/>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122">
    <w:name w:val="xl122"/>
    <w:basedOn w:val="a"/>
    <w:rsid w:val="00AE322D"/>
    <w:pPr>
      <w:widowControl/>
      <w:pBdr>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123">
    <w:name w:val="xl123"/>
    <w:basedOn w:val="a"/>
    <w:rsid w:val="00AE322D"/>
    <w:pPr>
      <w:widowControl/>
      <w:pBdr>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124">
    <w:name w:val="xl124"/>
    <w:basedOn w:val="a"/>
    <w:rsid w:val="00AE322D"/>
    <w:pPr>
      <w:widowControl/>
      <w:pBdr>
        <w:bottom w:val="single" w:sz="4" w:space="0" w:color="auto"/>
        <w:right w:val="single" w:sz="4" w:space="0" w:color="auto"/>
      </w:pBdr>
      <w:shd w:val="clear" w:color="000000" w:fill="FFFFFF"/>
      <w:spacing w:before="100" w:beforeAutospacing="1" w:after="100" w:afterAutospacing="1"/>
      <w:textAlignment w:val="center"/>
    </w:pPr>
    <w:rPr>
      <w:rFonts w:ascii="宋体" w:hAnsi="宋体" w:cs="宋体"/>
      <w:kern w:val="0"/>
      <w:sz w:val="24"/>
    </w:rPr>
  </w:style>
  <w:style w:type="paragraph" w:customStyle="1" w:styleId="xl125">
    <w:name w:val="xl125"/>
    <w:basedOn w:val="a"/>
    <w:rsid w:val="00AE322D"/>
    <w:pPr>
      <w:widowControl/>
      <w:pBdr>
        <w:left w:val="single" w:sz="4" w:space="0" w:color="auto"/>
        <w:bottom w:val="single" w:sz="4" w:space="0" w:color="000000"/>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126">
    <w:name w:val="xl126"/>
    <w:basedOn w:val="a"/>
    <w:rsid w:val="00AE322D"/>
    <w:pPr>
      <w:widowControl/>
      <w:pBdr>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127">
    <w:name w:val="xl127"/>
    <w:basedOn w:val="a"/>
    <w:rsid w:val="00AE322D"/>
    <w:pPr>
      <w:widowControl/>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128">
    <w:name w:val="xl128"/>
    <w:basedOn w:val="a"/>
    <w:rsid w:val="00AE322D"/>
    <w:pPr>
      <w:widowControl/>
      <w:pBdr>
        <w:left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129">
    <w:name w:val="xl129"/>
    <w:basedOn w:val="a"/>
    <w:rsid w:val="00AE322D"/>
    <w:pPr>
      <w:widowControl/>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130">
    <w:name w:val="xl130"/>
    <w:basedOn w:val="a"/>
    <w:rsid w:val="00AE322D"/>
    <w:pPr>
      <w:widowControl/>
      <w:pBdr>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131">
    <w:name w:val="xl131"/>
    <w:basedOn w:val="a"/>
    <w:rsid w:val="00AE322D"/>
    <w:pPr>
      <w:widowControl/>
      <w:pBdr>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132">
    <w:name w:val="xl132"/>
    <w:basedOn w:val="a"/>
    <w:rsid w:val="00AE322D"/>
    <w:pPr>
      <w:widowControl/>
      <w:pBdr>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133">
    <w:name w:val="xl133"/>
    <w:basedOn w:val="a"/>
    <w:rsid w:val="00AE322D"/>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134">
    <w:name w:val="xl134"/>
    <w:basedOn w:val="a"/>
    <w:rsid w:val="00AE322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135">
    <w:name w:val="xl135"/>
    <w:basedOn w:val="a"/>
    <w:rsid w:val="00AE322D"/>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character" w:customStyle="1" w:styleId="Char10">
    <w:name w:val="列出段落 Char1"/>
    <w:aliases w:val="List Char,List1 Char,List11 Char,List Paragraph Char,lp1 Char,Bullet List Char,FooterText Char,numbered Char,Paragraphe de liste1 Char,Figure_name Char,List Paragraph1 Char,List111 Char,List1111 Char,List11111 Char,List111111 Char,List2 Char"/>
    <w:link w:val="ab"/>
    <w:uiPriority w:val="34"/>
    <w:qFormat/>
    <w:rsid w:val="003968B7"/>
    <w:rPr>
      <w:rFonts w:ascii="Times New Roman" w:eastAsia="宋体" w:hAnsi="Times New Roman" w:cs="Times New Roman"/>
      <w:szCs w:val="24"/>
    </w:rPr>
  </w:style>
  <w:style w:type="character" w:customStyle="1" w:styleId="Char11">
    <w:name w:val="纯文本 Char1"/>
    <w:link w:val="af2"/>
    <w:rsid w:val="00992200"/>
    <w:rPr>
      <w:rFonts w:ascii="宋体" w:eastAsia="宋体" w:hAnsi="Courier New"/>
    </w:rPr>
  </w:style>
  <w:style w:type="paragraph" w:styleId="af2">
    <w:name w:val="Plain Text"/>
    <w:basedOn w:val="a"/>
    <w:link w:val="Char11"/>
    <w:rsid w:val="00992200"/>
    <w:rPr>
      <w:rFonts w:ascii="宋体" w:hAnsi="Courier New" w:cstheme="minorBidi"/>
      <w:szCs w:val="22"/>
    </w:rPr>
  </w:style>
  <w:style w:type="character" w:customStyle="1" w:styleId="Char9">
    <w:name w:val="纯文本 Char"/>
    <w:basedOn w:val="a0"/>
    <w:semiHidden/>
    <w:rsid w:val="00992200"/>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6578">
      <w:bodyDiv w:val="1"/>
      <w:marLeft w:val="0"/>
      <w:marRight w:val="0"/>
      <w:marTop w:val="0"/>
      <w:marBottom w:val="0"/>
      <w:divBdr>
        <w:top w:val="none" w:sz="0" w:space="0" w:color="auto"/>
        <w:left w:val="none" w:sz="0" w:space="0" w:color="auto"/>
        <w:bottom w:val="none" w:sz="0" w:space="0" w:color="auto"/>
        <w:right w:val="none" w:sz="0" w:space="0" w:color="auto"/>
      </w:divBdr>
    </w:div>
    <w:div w:id="55249793">
      <w:bodyDiv w:val="1"/>
      <w:marLeft w:val="0"/>
      <w:marRight w:val="0"/>
      <w:marTop w:val="0"/>
      <w:marBottom w:val="0"/>
      <w:divBdr>
        <w:top w:val="none" w:sz="0" w:space="0" w:color="auto"/>
        <w:left w:val="none" w:sz="0" w:space="0" w:color="auto"/>
        <w:bottom w:val="none" w:sz="0" w:space="0" w:color="auto"/>
        <w:right w:val="none" w:sz="0" w:space="0" w:color="auto"/>
      </w:divBdr>
    </w:div>
    <w:div w:id="97675581">
      <w:bodyDiv w:val="1"/>
      <w:marLeft w:val="0"/>
      <w:marRight w:val="0"/>
      <w:marTop w:val="0"/>
      <w:marBottom w:val="0"/>
      <w:divBdr>
        <w:top w:val="none" w:sz="0" w:space="0" w:color="auto"/>
        <w:left w:val="none" w:sz="0" w:space="0" w:color="auto"/>
        <w:bottom w:val="none" w:sz="0" w:space="0" w:color="auto"/>
        <w:right w:val="none" w:sz="0" w:space="0" w:color="auto"/>
      </w:divBdr>
    </w:div>
    <w:div w:id="166404035">
      <w:bodyDiv w:val="1"/>
      <w:marLeft w:val="0"/>
      <w:marRight w:val="0"/>
      <w:marTop w:val="0"/>
      <w:marBottom w:val="0"/>
      <w:divBdr>
        <w:top w:val="none" w:sz="0" w:space="0" w:color="auto"/>
        <w:left w:val="none" w:sz="0" w:space="0" w:color="auto"/>
        <w:bottom w:val="none" w:sz="0" w:space="0" w:color="auto"/>
        <w:right w:val="none" w:sz="0" w:space="0" w:color="auto"/>
      </w:divBdr>
    </w:div>
    <w:div w:id="186993262">
      <w:bodyDiv w:val="1"/>
      <w:marLeft w:val="0"/>
      <w:marRight w:val="0"/>
      <w:marTop w:val="0"/>
      <w:marBottom w:val="0"/>
      <w:divBdr>
        <w:top w:val="none" w:sz="0" w:space="0" w:color="auto"/>
        <w:left w:val="none" w:sz="0" w:space="0" w:color="auto"/>
        <w:bottom w:val="none" w:sz="0" w:space="0" w:color="auto"/>
        <w:right w:val="none" w:sz="0" w:space="0" w:color="auto"/>
      </w:divBdr>
    </w:div>
    <w:div w:id="243228031">
      <w:bodyDiv w:val="1"/>
      <w:marLeft w:val="0"/>
      <w:marRight w:val="0"/>
      <w:marTop w:val="0"/>
      <w:marBottom w:val="0"/>
      <w:divBdr>
        <w:top w:val="none" w:sz="0" w:space="0" w:color="auto"/>
        <w:left w:val="none" w:sz="0" w:space="0" w:color="auto"/>
        <w:bottom w:val="none" w:sz="0" w:space="0" w:color="auto"/>
        <w:right w:val="none" w:sz="0" w:space="0" w:color="auto"/>
      </w:divBdr>
    </w:div>
    <w:div w:id="280571628">
      <w:bodyDiv w:val="1"/>
      <w:marLeft w:val="0"/>
      <w:marRight w:val="0"/>
      <w:marTop w:val="0"/>
      <w:marBottom w:val="0"/>
      <w:divBdr>
        <w:top w:val="none" w:sz="0" w:space="0" w:color="auto"/>
        <w:left w:val="none" w:sz="0" w:space="0" w:color="auto"/>
        <w:bottom w:val="none" w:sz="0" w:space="0" w:color="auto"/>
        <w:right w:val="none" w:sz="0" w:space="0" w:color="auto"/>
      </w:divBdr>
    </w:div>
    <w:div w:id="316691652">
      <w:bodyDiv w:val="1"/>
      <w:marLeft w:val="0"/>
      <w:marRight w:val="0"/>
      <w:marTop w:val="0"/>
      <w:marBottom w:val="0"/>
      <w:divBdr>
        <w:top w:val="none" w:sz="0" w:space="0" w:color="auto"/>
        <w:left w:val="none" w:sz="0" w:space="0" w:color="auto"/>
        <w:bottom w:val="none" w:sz="0" w:space="0" w:color="auto"/>
        <w:right w:val="none" w:sz="0" w:space="0" w:color="auto"/>
      </w:divBdr>
    </w:div>
    <w:div w:id="361396046">
      <w:bodyDiv w:val="1"/>
      <w:marLeft w:val="0"/>
      <w:marRight w:val="0"/>
      <w:marTop w:val="0"/>
      <w:marBottom w:val="0"/>
      <w:divBdr>
        <w:top w:val="none" w:sz="0" w:space="0" w:color="auto"/>
        <w:left w:val="none" w:sz="0" w:space="0" w:color="auto"/>
        <w:bottom w:val="none" w:sz="0" w:space="0" w:color="auto"/>
        <w:right w:val="none" w:sz="0" w:space="0" w:color="auto"/>
      </w:divBdr>
    </w:div>
    <w:div w:id="365637243">
      <w:bodyDiv w:val="1"/>
      <w:marLeft w:val="0"/>
      <w:marRight w:val="0"/>
      <w:marTop w:val="0"/>
      <w:marBottom w:val="0"/>
      <w:divBdr>
        <w:top w:val="none" w:sz="0" w:space="0" w:color="auto"/>
        <w:left w:val="none" w:sz="0" w:space="0" w:color="auto"/>
        <w:bottom w:val="none" w:sz="0" w:space="0" w:color="auto"/>
        <w:right w:val="none" w:sz="0" w:space="0" w:color="auto"/>
      </w:divBdr>
    </w:div>
    <w:div w:id="397364156">
      <w:bodyDiv w:val="1"/>
      <w:marLeft w:val="0"/>
      <w:marRight w:val="0"/>
      <w:marTop w:val="0"/>
      <w:marBottom w:val="0"/>
      <w:divBdr>
        <w:top w:val="none" w:sz="0" w:space="0" w:color="auto"/>
        <w:left w:val="none" w:sz="0" w:space="0" w:color="auto"/>
        <w:bottom w:val="none" w:sz="0" w:space="0" w:color="auto"/>
        <w:right w:val="none" w:sz="0" w:space="0" w:color="auto"/>
      </w:divBdr>
    </w:div>
    <w:div w:id="453017080">
      <w:bodyDiv w:val="1"/>
      <w:marLeft w:val="0"/>
      <w:marRight w:val="0"/>
      <w:marTop w:val="0"/>
      <w:marBottom w:val="0"/>
      <w:divBdr>
        <w:top w:val="none" w:sz="0" w:space="0" w:color="auto"/>
        <w:left w:val="none" w:sz="0" w:space="0" w:color="auto"/>
        <w:bottom w:val="none" w:sz="0" w:space="0" w:color="auto"/>
        <w:right w:val="none" w:sz="0" w:space="0" w:color="auto"/>
      </w:divBdr>
    </w:div>
    <w:div w:id="509223386">
      <w:bodyDiv w:val="1"/>
      <w:marLeft w:val="0"/>
      <w:marRight w:val="0"/>
      <w:marTop w:val="0"/>
      <w:marBottom w:val="0"/>
      <w:divBdr>
        <w:top w:val="none" w:sz="0" w:space="0" w:color="auto"/>
        <w:left w:val="none" w:sz="0" w:space="0" w:color="auto"/>
        <w:bottom w:val="none" w:sz="0" w:space="0" w:color="auto"/>
        <w:right w:val="none" w:sz="0" w:space="0" w:color="auto"/>
      </w:divBdr>
    </w:div>
    <w:div w:id="524710328">
      <w:bodyDiv w:val="1"/>
      <w:marLeft w:val="0"/>
      <w:marRight w:val="0"/>
      <w:marTop w:val="0"/>
      <w:marBottom w:val="0"/>
      <w:divBdr>
        <w:top w:val="none" w:sz="0" w:space="0" w:color="auto"/>
        <w:left w:val="none" w:sz="0" w:space="0" w:color="auto"/>
        <w:bottom w:val="none" w:sz="0" w:space="0" w:color="auto"/>
        <w:right w:val="none" w:sz="0" w:space="0" w:color="auto"/>
      </w:divBdr>
    </w:div>
    <w:div w:id="527766430">
      <w:bodyDiv w:val="1"/>
      <w:marLeft w:val="0"/>
      <w:marRight w:val="0"/>
      <w:marTop w:val="0"/>
      <w:marBottom w:val="0"/>
      <w:divBdr>
        <w:top w:val="none" w:sz="0" w:space="0" w:color="auto"/>
        <w:left w:val="none" w:sz="0" w:space="0" w:color="auto"/>
        <w:bottom w:val="none" w:sz="0" w:space="0" w:color="auto"/>
        <w:right w:val="none" w:sz="0" w:space="0" w:color="auto"/>
      </w:divBdr>
    </w:div>
    <w:div w:id="585573368">
      <w:bodyDiv w:val="1"/>
      <w:marLeft w:val="0"/>
      <w:marRight w:val="0"/>
      <w:marTop w:val="0"/>
      <w:marBottom w:val="0"/>
      <w:divBdr>
        <w:top w:val="none" w:sz="0" w:space="0" w:color="auto"/>
        <w:left w:val="none" w:sz="0" w:space="0" w:color="auto"/>
        <w:bottom w:val="none" w:sz="0" w:space="0" w:color="auto"/>
        <w:right w:val="none" w:sz="0" w:space="0" w:color="auto"/>
      </w:divBdr>
    </w:div>
    <w:div w:id="617175453">
      <w:bodyDiv w:val="1"/>
      <w:marLeft w:val="0"/>
      <w:marRight w:val="0"/>
      <w:marTop w:val="0"/>
      <w:marBottom w:val="0"/>
      <w:divBdr>
        <w:top w:val="none" w:sz="0" w:space="0" w:color="auto"/>
        <w:left w:val="none" w:sz="0" w:space="0" w:color="auto"/>
        <w:bottom w:val="none" w:sz="0" w:space="0" w:color="auto"/>
        <w:right w:val="none" w:sz="0" w:space="0" w:color="auto"/>
      </w:divBdr>
    </w:div>
    <w:div w:id="654918326">
      <w:bodyDiv w:val="1"/>
      <w:marLeft w:val="0"/>
      <w:marRight w:val="0"/>
      <w:marTop w:val="0"/>
      <w:marBottom w:val="0"/>
      <w:divBdr>
        <w:top w:val="none" w:sz="0" w:space="0" w:color="auto"/>
        <w:left w:val="none" w:sz="0" w:space="0" w:color="auto"/>
        <w:bottom w:val="none" w:sz="0" w:space="0" w:color="auto"/>
        <w:right w:val="none" w:sz="0" w:space="0" w:color="auto"/>
      </w:divBdr>
    </w:div>
    <w:div w:id="674575702">
      <w:bodyDiv w:val="1"/>
      <w:marLeft w:val="0"/>
      <w:marRight w:val="0"/>
      <w:marTop w:val="0"/>
      <w:marBottom w:val="0"/>
      <w:divBdr>
        <w:top w:val="none" w:sz="0" w:space="0" w:color="auto"/>
        <w:left w:val="none" w:sz="0" w:space="0" w:color="auto"/>
        <w:bottom w:val="none" w:sz="0" w:space="0" w:color="auto"/>
        <w:right w:val="none" w:sz="0" w:space="0" w:color="auto"/>
      </w:divBdr>
    </w:div>
    <w:div w:id="712774830">
      <w:bodyDiv w:val="1"/>
      <w:marLeft w:val="0"/>
      <w:marRight w:val="0"/>
      <w:marTop w:val="0"/>
      <w:marBottom w:val="0"/>
      <w:divBdr>
        <w:top w:val="none" w:sz="0" w:space="0" w:color="auto"/>
        <w:left w:val="none" w:sz="0" w:space="0" w:color="auto"/>
        <w:bottom w:val="none" w:sz="0" w:space="0" w:color="auto"/>
        <w:right w:val="none" w:sz="0" w:space="0" w:color="auto"/>
      </w:divBdr>
    </w:div>
    <w:div w:id="829902782">
      <w:bodyDiv w:val="1"/>
      <w:marLeft w:val="0"/>
      <w:marRight w:val="0"/>
      <w:marTop w:val="0"/>
      <w:marBottom w:val="0"/>
      <w:divBdr>
        <w:top w:val="none" w:sz="0" w:space="0" w:color="auto"/>
        <w:left w:val="none" w:sz="0" w:space="0" w:color="auto"/>
        <w:bottom w:val="none" w:sz="0" w:space="0" w:color="auto"/>
        <w:right w:val="none" w:sz="0" w:space="0" w:color="auto"/>
      </w:divBdr>
    </w:div>
    <w:div w:id="840704119">
      <w:bodyDiv w:val="1"/>
      <w:marLeft w:val="0"/>
      <w:marRight w:val="0"/>
      <w:marTop w:val="0"/>
      <w:marBottom w:val="0"/>
      <w:divBdr>
        <w:top w:val="none" w:sz="0" w:space="0" w:color="auto"/>
        <w:left w:val="none" w:sz="0" w:space="0" w:color="auto"/>
        <w:bottom w:val="none" w:sz="0" w:space="0" w:color="auto"/>
        <w:right w:val="none" w:sz="0" w:space="0" w:color="auto"/>
      </w:divBdr>
    </w:div>
    <w:div w:id="949509100">
      <w:bodyDiv w:val="1"/>
      <w:marLeft w:val="0"/>
      <w:marRight w:val="0"/>
      <w:marTop w:val="0"/>
      <w:marBottom w:val="0"/>
      <w:divBdr>
        <w:top w:val="none" w:sz="0" w:space="0" w:color="auto"/>
        <w:left w:val="none" w:sz="0" w:space="0" w:color="auto"/>
        <w:bottom w:val="none" w:sz="0" w:space="0" w:color="auto"/>
        <w:right w:val="none" w:sz="0" w:space="0" w:color="auto"/>
      </w:divBdr>
    </w:div>
    <w:div w:id="1271356801">
      <w:bodyDiv w:val="1"/>
      <w:marLeft w:val="0"/>
      <w:marRight w:val="0"/>
      <w:marTop w:val="0"/>
      <w:marBottom w:val="0"/>
      <w:divBdr>
        <w:top w:val="none" w:sz="0" w:space="0" w:color="auto"/>
        <w:left w:val="none" w:sz="0" w:space="0" w:color="auto"/>
        <w:bottom w:val="none" w:sz="0" w:space="0" w:color="auto"/>
        <w:right w:val="none" w:sz="0" w:space="0" w:color="auto"/>
      </w:divBdr>
    </w:div>
    <w:div w:id="1296838219">
      <w:bodyDiv w:val="1"/>
      <w:marLeft w:val="0"/>
      <w:marRight w:val="0"/>
      <w:marTop w:val="0"/>
      <w:marBottom w:val="0"/>
      <w:divBdr>
        <w:top w:val="none" w:sz="0" w:space="0" w:color="auto"/>
        <w:left w:val="none" w:sz="0" w:space="0" w:color="auto"/>
        <w:bottom w:val="none" w:sz="0" w:space="0" w:color="auto"/>
        <w:right w:val="none" w:sz="0" w:space="0" w:color="auto"/>
      </w:divBdr>
    </w:div>
    <w:div w:id="1463189283">
      <w:bodyDiv w:val="1"/>
      <w:marLeft w:val="0"/>
      <w:marRight w:val="0"/>
      <w:marTop w:val="0"/>
      <w:marBottom w:val="0"/>
      <w:divBdr>
        <w:top w:val="none" w:sz="0" w:space="0" w:color="auto"/>
        <w:left w:val="none" w:sz="0" w:space="0" w:color="auto"/>
        <w:bottom w:val="none" w:sz="0" w:space="0" w:color="auto"/>
        <w:right w:val="none" w:sz="0" w:space="0" w:color="auto"/>
      </w:divBdr>
    </w:div>
    <w:div w:id="1488670405">
      <w:bodyDiv w:val="1"/>
      <w:marLeft w:val="0"/>
      <w:marRight w:val="0"/>
      <w:marTop w:val="0"/>
      <w:marBottom w:val="0"/>
      <w:divBdr>
        <w:top w:val="none" w:sz="0" w:space="0" w:color="auto"/>
        <w:left w:val="none" w:sz="0" w:space="0" w:color="auto"/>
        <w:bottom w:val="none" w:sz="0" w:space="0" w:color="auto"/>
        <w:right w:val="none" w:sz="0" w:space="0" w:color="auto"/>
      </w:divBdr>
    </w:div>
    <w:div w:id="1726754005">
      <w:bodyDiv w:val="1"/>
      <w:marLeft w:val="0"/>
      <w:marRight w:val="0"/>
      <w:marTop w:val="0"/>
      <w:marBottom w:val="0"/>
      <w:divBdr>
        <w:top w:val="none" w:sz="0" w:space="0" w:color="auto"/>
        <w:left w:val="none" w:sz="0" w:space="0" w:color="auto"/>
        <w:bottom w:val="none" w:sz="0" w:space="0" w:color="auto"/>
        <w:right w:val="none" w:sz="0" w:space="0" w:color="auto"/>
      </w:divBdr>
    </w:div>
    <w:div w:id="1841965648">
      <w:bodyDiv w:val="1"/>
      <w:marLeft w:val="0"/>
      <w:marRight w:val="0"/>
      <w:marTop w:val="0"/>
      <w:marBottom w:val="0"/>
      <w:divBdr>
        <w:top w:val="none" w:sz="0" w:space="0" w:color="auto"/>
        <w:left w:val="none" w:sz="0" w:space="0" w:color="auto"/>
        <w:bottom w:val="none" w:sz="0" w:space="0" w:color="auto"/>
        <w:right w:val="none" w:sz="0" w:space="0" w:color="auto"/>
      </w:divBdr>
    </w:div>
    <w:div w:id="1895772923">
      <w:bodyDiv w:val="1"/>
      <w:marLeft w:val="0"/>
      <w:marRight w:val="0"/>
      <w:marTop w:val="0"/>
      <w:marBottom w:val="0"/>
      <w:divBdr>
        <w:top w:val="none" w:sz="0" w:space="0" w:color="auto"/>
        <w:left w:val="none" w:sz="0" w:space="0" w:color="auto"/>
        <w:bottom w:val="none" w:sz="0" w:space="0" w:color="auto"/>
        <w:right w:val="none" w:sz="0" w:space="0" w:color="auto"/>
      </w:divBdr>
    </w:div>
    <w:div w:id="2019690984">
      <w:bodyDiv w:val="1"/>
      <w:marLeft w:val="0"/>
      <w:marRight w:val="0"/>
      <w:marTop w:val="0"/>
      <w:marBottom w:val="0"/>
      <w:divBdr>
        <w:top w:val="none" w:sz="0" w:space="0" w:color="auto"/>
        <w:left w:val="none" w:sz="0" w:space="0" w:color="auto"/>
        <w:bottom w:val="none" w:sz="0" w:space="0" w:color="auto"/>
        <w:right w:val="none" w:sz="0" w:space="0" w:color="auto"/>
      </w:divBdr>
    </w:div>
    <w:div w:id="204663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8</Pages>
  <Words>708</Words>
  <Characters>4039</Characters>
  <Application>Microsoft Office Word</Application>
  <DocSecurity>0</DocSecurity>
  <Lines>33</Lines>
  <Paragraphs>9</Paragraphs>
  <ScaleCrop>false</ScaleCrop>
  <Company/>
  <LinksUpToDate>false</LinksUpToDate>
  <CharactersWithSpaces>4738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xxzx-7</cp:lastModifiedBy>
  <cp:revision>58</cp:revision>
  <dcterms:created xsi:type="dcterms:W3CDTF">2019-03-21T07:38:00Z</dcterms:created>
  <dcterms:modified xsi:type="dcterms:W3CDTF">2019-04-16T00:27:00Z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101984269</vt:i4>
  </property>
  <property fmtid="{D5CDD505-2E9C-101B-9397-08002B2CF9AE}" pid="3" name="_NewReviewCycle">
    <vt:lpwstr/>
  </property>
  <property fmtid="{D5CDD505-2E9C-101B-9397-08002B2CF9AE}" pid="4" name="_EmailSubject">
    <vt:lpwstr>01-南平市第一医院政和分院护理管理--招标文件（以此为准）</vt:lpwstr>
  </property>
  <property fmtid="{D5CDD505-2E9C-101B-9397-08002B2CF9AE}" pid="5" name="_AuthorEmail">
    <vt:lpwstr>hujing@ewell.cc</vt:lpwstr>
  </property>
  <property fmtid="{D5CDD505-2E9C-101B-9397-08002B2CF9AE}" pid="6" name="_AuthorEmailDisplayName">
    <vt:lpwstr>hujing</vt:lpwstr>
  </property>
  <property fmtid="{D5CDD505-2E9C-101B-9397-08002B2CF9AE}" pid="7" name="_ReviewingToolsShownOnce">
    <vt:lpwstr/>
  </property>
</Properties>
</file>